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E869C" w14:textId="77777777" w:rsidR="00560558" w:rsidRDefault="006D3F61" w:rsidP="00CF5376">
      <w:pPr>
        <w:spacing w:line="360" w:lineRule="auto"/>
        <w:ind w:left="709" w:right="747"/>
        <w:jc w:val="both"/>
        <w:rPr>
          <w:rFonts w:eastAsia="Sabon MT" w:cs="Sabon MT"/>
          <w:sz w:val="22"/>
          <w:szCs w:val="22"/>
          <w:highlight w:val="yellow"/>
        </w:rPr>
      </w:pPr>
      <w:bookmarkStart w:id="0" w:name="_GoBack"/>
      <w:bookmarkEnd w:id="0"/>
      <w:r w:rsidRPr="00560558">
        <w:rPr>
          <w:rFonts w:eastAsia="Sabon MT" w:cs="Sabon MT"/>
          <w:sz w:val="22"/>
          <w:szCs w:val="22"/>
          <w:highlight w:val="yellow"/>
        </w:rPr>
        <w:t>[To be printed on Third Party’s Letterhead]</w:t>
      </w:r>
    </w:p>
    <w:p w14:paraId="110AB514" w14:textId="77777777" w:rsidR="00CF5376" w:rsidRPr="00755455" w:rsidRDefault="00CF5376" w:rsidP="00CF5376">
      <w:pPr>
        <w:ind w:left="0" w:right="747"/>
        <w:jc w:val="center"/>
        <w:rPr>
          <w:b/>
          <w:smallCaps/>
          <w:sz w:val="28"/>
        </w:rPr>
      </w:pPr>
      <w:r w:rsidRPr="00755455">
        <w:rPr>
          <w:b/>
          <w:smallCaps/>
          <w:sz w:val="28"/>
        </w:rPr>
        <w:t>Letter of Agreement</w:t>
      </w:r>
    </w:p>
    <w:p w14:paraId="438458DB" w14:textId="7A71DFBF" w:rsidR="00755455" w:rsidRPr="00755455" w:rsidRDefault="00365BEF" w:rsidP="00755455">
      <w:pPr>
        <w:pStyle w:val="PlainText"/>
        <w:ind w:left="709" w:right="1"/>
        <w:jc w:val="both"/>
        <w:rPr>
          <w:rFonts w:ascii="Sabon MT" w:hAnsi="Sabon MT"/>
          <w:sz w:val="22"/>
          <w:szCs w:val="24"/>
        </w:rPr>
      </w:pPr>
      <w:sdt>
        <w:sdtPr>
          <w:rPr>
            <w:rStyle w:val="Style5"/>
            <w:rFonts w:eastAsia="Times"/>
          </w:rPr>
          <w:alias w:val="Techint E&amp;C relevant Company/es"/>
          <w:tag w:val="Techint E&amp;C relevant Company/es"/>
          <w:id w:val="-1012145679"/>
          <w:lock w:val="sdtLocked"/>
          <w:placeholder>
            <w:docPart w:val="811CDEAA08B04B07AC69D820F9ED0A34"/>
          </w:placeholder>
          <w:showingPlcHdr/>
          <w15:color w:val="000000"/>
        </w:sdtPr>
        <w:sdtEndPr>
          <w:rPr>
            <w:rStyle w:val="DefaultParagraphFont"/>
            <w:rFonts w:ascii="@Arial Unicode MS" w:eastAsia="Times New Roman" w:hAnsi="@Arial Unicode MS"/>
            <w:sz w:val="20"/>
            <w:lang w:val="es-AR"/>
          </w:rPr>
        </w:sdtEndPr>
        <w:sdtContent>
          <w:r w:rsidR="00755455" w:rsidRPr="00755455">
            <w:rPr>
              <w:rStyle w:val="Style5"/>
              <w:rFonts w:eastAsia="Times"/>
              <w:highlight w:val="yellow"/>
            </w:rPr>
            <w:t>[</w:t>
          </w:r>
          <w:r w:rsidR="00755455" w:rsidRPr="00755455">
            <w:rPr>
              <w:rFonts w:ascii="Sabon MT" w:eastAsia="Times" w:hAnsi="Sabon MT"/>
              <w:color w:val="000000"/>
              <w:sz w:val="22"/>
              <w:highlight w:val="yellow"/>
            </w:rPr>
            <w:t xml:space="preserve">Insert full name and address of all the relevant Techint E&amp;C companies entering the Agreement or business with </w:t>
          </w:r>
          <w:r w:rsidR="00B0330C">
            <w:rPr>
              <w:rFonts w:ascii="Sabon MT" w:eastAsia="Times" w:hAnsi="Sabon MT"/>
              <w:color w:val="000000"/>
              <w:sz w:val="22"/>
              <w:highlight w:val="yellow"/>
            </w:rPr>
            <w:t xml:space="preserve">you / </w:t>
          </w:r>
          <w:r w:rsidR="00755455" w:rsidRPr="00755455">
            <w:rPr>
              <w:rFonts w:ascii="Sabon MT" w:eastAsia="Times" w:hAnsi="Sabon MT"/>
              <w:color w:val="000000"/>
              <w:sz w:val="22"/>
              <w:highlight w:val="yellow"/>
            </w:rPr>
            <w:t>your company</w:t>
          </w:r>
          <w:r w:rsidR="00755455">
            <w:rPr>
              <w:rFonts w:ascii="Sabon MT" w:eastAsia="Times" w:hAnsi="Sabon MT"/>
              <w:color w:val="000000"/>
              <w:sz w:val="22"/>
              <w:highlight w:val="yellow"/>
            </w:rPr>
            <w:t xml:space="preserve"> (</w:t>
          </w:r>
          <w:r w:rsidR="00755455" w:rsidRPr="00755455">
            <w:rPr>
              <w:rFonts w:ascii="Sabon MT" w:eastAsia="Times" w:hAnsi="Sabon MT"/>
              <w:color w:val="000000"/>
              <w:sz w:val="22"/>
              <w:highlight w:val="yellow"/>
            </w:rPr>
            <w:t>all of them referred as “Techint E&amp;C”).]</w:t>
          </w:r>
        </w:sdtContent>
      </w:sdt>
    </w:p>
    <w:p w14:paraId="4751A08D" w14:textId="77777777" w:rsidR="00755455" w:rsidRPr="00755455" w:rsidRDefault="00755455" w:rsidP="00755455">
      <w:pPr>
        <w:ind w:left="709" w:right="61"/>
        <w:jc w:val="both"/>
        <w:rPr>
          <w:sz w:val="22"/>
          <w:highlight w:val="yellow"/>
        </w:rPr>
      </w:pPr>
    </w:p>
    <w:p w14:paraId="147E869F" w14:textId="021781C2" w:rsidR="00560558" w:rsidRPr="00560558" w:rsidRDefault="006D3F61" w:rsidP="00CF5376">
      <w:pPr>
        <w:spacing w:after="0" w:line="360" w:lineRule="auto"/>
        <w:ind w:left="709" w:right="0"/>
        <w:jc w:val="both"/>
        <w:rPr>
          <w:rFonts w:eastAsia="Times New Roman" w:cs="Arial"/>
          <w:color w:val="auto"/>
          <w:sz w:val="22"/>
          <w:szCs w:val="22"/>
        </w:rPr>
      </w:pPr>
      <w:r w:rsidRPr="00560558">
        <w:rPr>
          <w:rFonts w:eastAsia="Times New Roman" w:cs="Arial"/>
          <w:color w:val="auto"/>
          <w:sz w:val="22"/>
          <w:szCs w:val="22"/>
        </w:rPr>
        <w:t>Dear Sirs,</w:t>
      </w:r>
    </w:p>
    <w:p w14:paraId="147E86A1" w14:textId="7F3FF29C" w:rsidR="00560558" w:rsidRDefault="003F730B" w:rsidP="00CF5376">
      <w:pPr>
        <w:spacing w:before="120" w:after="0"/>
        <w:ind w:left="709" w:right="0"/>
        <w:rPr>
          <w:sz w:val="22"/>
          <w:szCs w:val="22"/>
        </w:rPr>
      </w:pPr>
      <w:r>
        <w:rPr>
          <w:sz w:val="22"/>
          <w:szCs w:val="22"/>
        </w:rPr>
        <w:t>I</w:t>
      </w:r>
      <w:r w:rsidR="006D3F61" w:rsidRPr="00560558">
        <w:rPr>
          <w:sz w:val="22"/>
          <w:szCs w:val="22"/>
        </w:rPr>
        <w:t>, the undersigned, hereby confirm</w:t>
      </w:r>
      <w:r w:rsidR="006D3F61" w:rsidRPr="00560558">
        <w:rPr>
          <w:rFonts w:eastAsia="Sabon MT" w:cs="Sabon MT"/>
          <w:sz w:val="22"/>
          <w:szCs w:val="22"/>
        </w:rPr>
        <w:t>, on behalf</w:t>
      </w:r>
      <w:r w:rsidR="00755455">
        <w:rPr>
          <w:rFonts w:eastAsia="Sabon MT" w:cs="Sabon MT"/>
          <w:sz w:val="22"/>
          <w:szCs w:val="22"/>
        </w:rPr>
        <w:t xml:space="preserve"> </w:t>
      </w:r>
      <w:r w:rsidR="00755455">
        <w:rPr>
          <w:sz w:val="22"/>
        </w:rPr>
        <w:t xml:space="preserve">of </w:t>
      </w:r>
      <w:sdt>
        <w:sdtPr>
          <w:rPr>
            <w:rStyle w:val="Style6"/>
          </w:rPr>
          <w:alias w:val="Third Party's legal name"/>
          <w:tag w:val="Third Party's legal name"/>
          <w:id w:val="-1526708793"/>
          <w:lock w:val="sdtLocked"/>
          <w:placeholder>
            <w:docPart w:val="3FED4A7E828C4E3C8EF10099E4CB97B7"/>
          </w:placeholder>
          <w:showingPlcHdr/>
        </w:sdtPr>
        <w:sdtEndPr>
          <w:rPr>
            <w:rStyle w:val="DefaultParagraphFont"/>
            <w:sz w:val="20"/>
            <w:lang w:val="es-AR"/>
          </w:rPr>
        </w:sdtEndPr>
        <w:sdtContent>
          <w:r w:rsidR="00755455">
            <w:rPr>
              <w:sz w:val="22"/>
              <w:highlight w:val="yellow"/>
            </w:rPr>
            <w:t>[insert l</w:t>
          </w:r>
          <w:r w:rsidR="00755455" w:rsidRPr="00755455">
            <w:rPr>
              <w:sz w:val="22"/>
              <w:highlight w:val="yellow"/>
            </w:rPr>
            <w:t>egal name of the Third Party]</w:t>
          </w:r>
        </w:sdtContent>
      </w:sdt>
      <w:r w:rsidR="00755455" w:rsidRPr="00755455">
        <w:rPr>
          <w:sz w:val="22"/>
        </w:rPr>
        <w:t xml:space="preserve"> (</w:t>
      </w:r>
      <w:r w:rsidR="005D382A">
        <w:rPr>
          <w:sz w:val="22"/>
          <w:szCs w:val="22"/>
        </w:rPr>
        <w:t xml:space="preserve">the </w:t>
      </w:r>
      <w:r w:rsidR="006D3F61" w:rsidRPr="00560558">
        <w:rPr>
          <w:sz w:val="22"/>
          <w:szCs w:val="22"/>
        </w:rPr>
        <w:t>“</w:t>
      </w:r>
      <w:r w:rsidR="005D382A">
        <w:rPr>
          <w:sz w:val="22"/>
          <w:szCs w:val="22"/>
        </w:rPr>
        <w:t>Advisor</w:t>
      </w:r>
      <w:r w:rsidR="006D3F61" w:rsidRPr="00560558">
        <w:rPr>
          <w:sz w:val="22"/>
          <w:szCs w:val="22"/>
        </w:rPr>
        <w:t xml:space="preserve">”) and </w:t>
      </w:r>
      <w:r>
        <w:rPr>
          <w:sz w:val="22"/>
          <w:szCs w:val="22"/>
        </w:rPr>
        <w:t>its</w:t>
      </w:r>
      <w:r w:rsidRPr="00560558">
        <w:rPr>
          <w:sz w:val="22"/>
          <w:szCs w:val="22"/>
        </w:rPr>
        <w:t xml:space="preserve"> </w:t>
      </w:r>
      <w:r w:rsidR="006D3F61" w:rsidRPr="00560558">
        <w:rPr>
          <w:sz w:val="22"/>
          <w:szCs w:val="22"/>
        </w:rPr>
        <w:t xml:space="preserve">Personnel or </w:t>
      </w:r>
      <w:r w:rsidR="006D3F61" w:rsidRPr="00BA04DC">
        <w:rPr>
          <w:sz w:val="22"/>
        </w:rPr>
        <w:t>Representatives</w:t>
      </w:r>
      <w:r w:rsidR="006D3F61" w:rsidRPr="00560558">
        <w:rPr>
          <w:sz w:val="22"/>
          <w:szCs w:val="22"/>
        </w:rPr>
        <w:t xml:space="preserve"> (both terms as </w:t>
      </w:r>
      <w:r w:rsidR="006D3F61" w:rsidRPr="00560558">
        <w:rPr>
          <w:rFonts w:eastAsia="Sabon MT" w:cs="Sabon MT"/>
          <w:sz w:val="22"/>
          <w:szCs w:val="22"/>
        </w:rPr>
        <w:t>defined below</w:t>
      </w:r>
      <w:r w:rsidR="006D3F61" w:rsidRPr="00560558">
        <w:rPr>
          <w:sz w:val="22"/>
          <w:szCs w:val="22"/>
        </w:rPr>
        <w:t xml:space="preserve">), performing any work in connection with the commercial relationship or agreement that might be entered into between </w:t>
      </w:r>
      <w:r w:rsidR="00720F4A">
        <w:rPr>
          <w:sz w:val="22"/>
          <w:szCs w:val="22"/>
        </w:rPr>
        <w:t>Techint E&amp;C</w:t>
      </w:r>
      <w:r w:rsidR="006D3F61" w:rsidRPr="00560558">
        <w:rPr>
          <w:sz w:val="22"/>
          <w:szCs w:val="22"/>
        </w:rPr>
        <w:t xml:space="preserve"> and </w:t>
      </w:r>
      <w:r w:rsidR="005D382A">
        <w:rPr>
          <w:sz w:val="22"/>
          <w:szCs w:val="22"/>
        </w:rPr>
        <w:t>the Advisor</w:t>
      </w:r>
      <w:r w:rsidR="001A4F0C">
        <w:rPr>
          <w:sz w:val="22"/>
          <w:szCs w:val="22"/>
        </w:rPr>
        <w:t>, that:</w:t>
      </w:r>
    </w:p>
    <w:p w14:paraId="147E86A2" w14:textId="572CB5A4"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its </w:t>
      </w:r>
      <w:r w:rsidR="006D3F61" w:rsidRPr="00560558">
        <w:rPr>
          <w:rFonts w:eastAsia="Sabon MT" w:cs="Sabon MT"/>
          <w:sz w:val="22"/>
          <w:szCs w:val="22"/>
        </w:rPr>
        <w:t>directors, officers</w:t>
      </w:r>
      <w:r w:rsidR="006D3F61" w:rsidRPr="00560558">
        <w:rPr>
          <w:sz w:val="22"/>
          <w:szCs w:val="22"/>
        </w:rPr>
        <w:t xml:space="preserve"> and</w:t>
      </w:r>
      <w:r w:rsidR="006D3F61" w:rsidRPr="00560558">
        <w:rPr>
          <w:rFonts w:eastAsia="Sabon MT" w:cs="Sabon MT"/>
          <w:sz w:val="22"/>
          <w:szCs w:val="22"/>
        </w:rPr>
        <w:t xml:space="preserve"> employees</w:t>
      </w:r>
      <w:r w:rsidR="006D3F61" w:rsidRPr="00560558">
        <w:rPr>
          <w:sz w:val="22"/>
          <w:szCs w:val="22"/>
        </w:rPr>
        <w:t xml:space="preserve"> (“Personnel”) and any subsidiaries, affiliates</w:t>
      </w:r>
      <w:r w:rsidR="006D3F61" w:rsidRPr="00560558">
        <w:rPr>
          <w:rFonts w:eastAsia="Sabon MT" w:cs="Sabon MT"/>
          <w:sz w:val="22"/>
          <w:szCs w:val="22"/>
        </w:rPr>
        <w:t>, agents</w:t>
      </w:r>
      <w:r w:rsidR="006D3F61" w:rsidRPr="00560558">
        <w:rPr>
          <w:sz w:val="22"/>
          <w:szCs w:val="22"/>
        </w:rPr>
        <w:t xml:space="preserve">, </w:t>
      </w:r>
      <w:r w:rsidR="006D3F61" w:rsidRPr="00720F4A">
        <w:rPr>
          <w:sz w:val="22"/>
        </w:rPr>
        <w:t>subcontractors</w:t>
      </w:r>
      <w:r w:rsidR="006D3F61" w:rsidRPr="00560558">
        <w:rPr>
          <w:sz w:val="22"/>
          <w:szCs w:val="22"/>
        </w:rPr>
        <w:t xml:space="preserve"> </w:t>
      </w:r>
      <w:r w:rsidR="006D3F61" w:rsidRPr="00720F4A">
        <w:rPr>
          <w:sz w:val="22"/>
        </w:rPr>
        <w:t>or</w:t>
      </w:r>
      <w:r w:rsidR="006D3F61" w:rsidRPr="00560558">
        <w:rPr>
          <w:rFonts w:eastAsia="Sabon MT" w:cs="Sabon MT"/>
          <w:sz w:val="22"/>
          <w:szCs w:val="22"/>
        </w:rPr>
        <w:t xml:space="preserve"> </w:t>
      </w:r>
      <w:r w:rsidR="006D3F61" w:rsidRPr="003F730B">
        <w:rPr>
          <w:sz w:val="22"/>
        </w:rPr>
        <w:t>representatives</w:t>
      </w:r>
      <w:r w:rsidR="006D3F61" w:rsidRPr="00560558">
        <w:rPr>
          <w:sz w:val="22"/>
          <w:szCs w:val="22"/>
        </w:rPr>
        <w:t xml:space="preserve"> (“Representatives”) performing any work for </w:t>
      </w:r>
      <w:r w:rsidR="00720F4A">
        <w:rPr>
          <w:sz w:val="22"/>
          <w:szCs w:val="22"/>
        </w:rPr>
        <w:t>Techint E&amp;C</w:t>
      </w:r>
      <w:r w:rsidR="006D3F61">
        <w:rPr>
          <w:sz w:val="22"/>
          <w:szCs w:val="22"/>
          <w:vertAlign w:val="superscript"/>
        </w:rPr>
        <w:footnoteReference w:id="1"/>
      </w:r>
      <w:r w:rsidR="006D3F61" w:rsidRPr="00560558">
        <w:rPr>
          <w:sz w:val="22"/>
          <w:szCs w:val="22"/>
        </w:rPr>
        <w:t xml:space="preserve">, shall comply with </w:t>
      </w:r>
      <w:r w:rsidR="003F730B" w:rsidRPr="003F730B">
        <w:rPr>
          <w:sz w:val="22"/>
          <w:szCs w:val="22"/>
        </w:rPr>
        <w:t>all the applicable laws and regulations</w:t>
      </w:r>
      <w:r w:rsidR="003F730B">
        <w:rPr>
          <w:sz w:val="22"/>
          <w:szCs w:val="22"/>
        </w:rPr>
        <w:t>,</w:t>
      </w:r>
      <w:r w:rsidR="003F730B" w:rsidRPr="003F730B">
        <w:rPr>
          <w:sz w:val="22"/>
          <w:szCs w:val="22"/>
        </w:rPr>
        <w:t xml:space="preserve"> </w:t>
      </w:r>
      <w:r w:rsidR="006D3F61" w:rsidRPr="00560558">
        <w:rPr>
          <w:sz w:val="22"/>
          <w:szCs w:val="22"/>
        </w:rPr>
        <w:t xml:space="preserve">the principles and standards contemplated under </w:t>
      </w:r>
      <w:r w:rsidR="00720F4A">
        <w:rPr>
          <w:sz w:val="22"/>
          <w:szCs w:val="22"/>
        </w:rPr>
        <w:t>Techint E&amp;C</w:t>
      </w:r>
      <w:r w:rsidR="006D3F61" w:rsidRPr="00560558">
        <w:rPr>
          <w:sz w:val="22"/>
          <w:szCs w:val="22"/>
        </w:rPr>
        <w:t xml:space="preserve">’s Code of Conduct </w:t>
      </w:r>
      <w:r w:rsidR="003F730B">
        <w:rPr>
          <w:sz w:val="22"/>
          <w:szCs w:val="22"/>
        </w:rPr>
        <w:t xml:space="preserve">for Suppliers </w:t>
      </w:r>
      <w:r w:rsidR="006D3F61" w:rsidRPr="00560558">
        <w:rPr>
          <w:sz w:val="22"/>
          <w:szCs w:val="22"/>
        </w:rPr>
        <w:t xml:space="preserve">and </w:t>
      </w:r>
      <w:r w:rsidR="00720F4A">
        <w:rPr>
          <w:sz w:val="22"/>
          <w:szCs w:val="22"/>
        </w:rPr>
        <w:t>Techint E&amp;C</w:t>
      </w:r>
      <w:r w:rsidR="006D3F61" w:rsidRPr="00560558">
        <w:rPr>
          <w:sz w:val="22"/>
          <w:szCs w:val="22"/>
        </w:rPr>
        <w:t>’s Policy on Business Conduct</w:t>
      </w:r>
      <w:r w:rsidR="006D3F61" w:rsidRPr="00560558">
        <w:rPr>
          <w:rFonts w:cs="Arial"/>
          <w:sz w:val="22"/>
          <w:szCs w:val="22"/>
        </w:rPr>
        <w:t xml:space="preserve"> (which are hereby attached)</w:t>
      </w:r>
      <w:r w:rsidR="006D3F61" w:rsidRPr="00560558">
        <w:rPr>
          <w:sz w:val="22"/>
          <w:szCs w:val="22"/>
        </w:rPr>
        <w:t>;</w:t>
      </w:r>
    </w:p>
    <w:p w14:paraId="147E86A3" w14:textId="273748FE" w:rsidR="00560558" w:rsidRPr="00560558" w:rsidRDefault="005D382A" w:rsidP="00CF5376">
      <w:pPr>
        <w:numPr>
          <w:ilvl w:val="0"/>
          <w:numId w:val="5"/>
        </w:numPr>
        <w:spacing w:before="120" w:after="0"/>
        <w:ind w:left="1418" w:right="0" w:hanging="709"/>
        <w:jc w:val="both"/>
        <w:rPr>
          <w:rFonts w:cs="Arial"/>
          <w:sz w:val="22"/>
          <w:szCs w:val="22"/>
        </w:rPr>
      </w:pPr>
      <w:r>
        <w:rPr>
          <w:sz w:val="22"/>
          <w:szCs w:val="22"/>
        </w:rPr>
        <w:t>The Advisor</w:t>
      </w:r>
      <w:r w:rsidR="006D3F61" w:rsidRPr="00560558">
        <w:rPr>
          <w:sz w:val="22"/>
          <w:szCs w:val="22"/>
        </w:rPr>
        <w:t xml:space="preserve"> and its Personnel and Representatives acknowledge that </w:t>
      </w:r>
      <w:r w:rsidR="00720F4A">
        <w:rPr>
          <w:rFonts w:cs="Arial"/>
          <w:sz w:val="22"/>
          <w:szCs w:val="22"/>
        </w:rPr>
        <w:t>Techint E&amp;C</w:t>
      </w:r>
      <w:r w:rsidR="006D3F61" w:rsidRPr="00560558">
        <w:rPr>
          <w:rFonts w:cs="Arial"/>
          <w:sz w:val="22"/>
          <w:szCs w:val="22"/>
        </w:rPr>
        <w:t xml:space="preserve"> </w:t>
      </w:r>
      <w:r w:rsidR="006D3F61" w:rsidRPr="00560558">
        <w:rPr>
          <w:sz w:val="22"/>
          <w:szCs w:val="22"/>
        </w:rPr>
        <w:t>is or may be subject to the requirements of various national laws prohibiting corruption and bribery</w:t>
      </w:r>
      <w:r w:rsidR="001A4F0C">
        <w:rPr>
          <w:sz w:val="22"/>
          <w:szCs w:val="22"/>
        </w:rPr>
        <w:t xml:space="preserve"> </w:t>
      </w:r>
      <w:r w:rsidR="006D3F61" w:rsidRPr="00720F4A">
        <w:rPr>
          <w:sz w:val="22"/>
        </w:rPr>
        <w:t>and</w:t>
      </w:r>
      <w:r w:rsidR="006D3F61" w:rsidRPr="00560558">
        <w:rPr>
          <w:sz w:val="22"/>
          <w:szCs w:val="22"/>
        </w:rPr>
        <w:t xml:space="preserve"> that failure by </w:t>
      </w:r>
      <w:r>
        <w:rPr>
          <w:sz w:val="22"/>
          <w:szCs w:val="22"/>
        </w:rPr>
        <w:t>the Advisor</w:t>
      </w:r>
      <w:r w:rsidR="006D3F61" w:rsidRPr="00560558">
        <w:rPr>
          <w:sz w:val="22"/>
          <w:szCs w:val="22"/>
        </w:rPr>
        <w:t xml:space="preserve"> and/or its Personnel or Representatives to comply with such laws and </w:t>
      </w:r>
      <w:r w:rsidR="006D3F61" w:rsidRPr="00560558">
        <w:rPr>
          <w:rFonts w:cs="Arial"/>
          <w:sz w:val="22"/>
          <w:szCs w:val="22"/>
        </w:rPr>
        <w:t xml:space="preserve">the general standards and principles contained in the </w:t>
      </w:r>
      <w:r w:rsidR="00720F4A">
        <w:rPr>
          <w:sz w:val="22"/>
          <w:szCs w:val="22"/>
        </w:rPr>
        <w:t>Techint E&amp;C</w:t>
      </w:r>
      <w:r w:rsidR="006D3F61" w:rsidRPr="00560558">
        <w:rPr>
          <w:sz w:val="22"/>
          <w:szCs w:val="22"/>
        </w:rPr>
        <w:t>’s Code of Conduct</w:t>
      </w:r>
      <w:r w:rsidR="003F730B">
        <w:rPr>
          <w:sz w:val="22"/>
          <w:szCs w:val="22"/>
        </w:rPr>
        <w:t xml:space="preserve"> for Suppliers</w:t>
      </w:r>
      <w:r w:rsidR="006D3F61" w:rsidRPr="00560558">
        <w:rPr>
          <w:sz w:val="22"/>
          <w:szCs w:val="22"/>
        </w:rPr>
        <w:t xml:space="preserve"> and </w:t>
      </w:r>
      <w:r w:rsidR="00720F4A">
        <w:rPr>
          <w:sz w:val="22"/>
          <w:szCs w:val="22"/>
        </w:rPr>
        <w:t>Techint E&amp;C</w:t>
      </w:r>
      <w:r w:rsidR="006D3F61" w:rsidRPr="00560558">
        <w:rPr>
          <w:sz w:val="22"/>
          <w:szCs w:val="22"/>
        </w:rPr>
        <w:t xml:space="preserve">´s Policy on Business Conduct, could result in substantial criminal and civil liability for </w:t>
      </w:r>
      <w:r w:rsidR="00720F4A">
        <w:rPr>
          <w:sz w:val="22"/>
          <w:szCs w:val="22"/>
        </w:rPr>
        <w:t>Techint E&amp;C</w:t>
      </w:r>
      <w:r w:rsidR="006D3F61" w:rsidRPr="00560558">
        <w:rPr>
          <w:sz w:val="22"/>
          <w:szCs w:val="22"/>
        </w:rPr>
        <w:t xml:space="preserve"> and/or its directors, officers, employees or Affiliates</w:t>
      </w:r>
      <w:r w:rsidR="006D3F61">
        <w:rPr>
          <w:sz w:val="22"/>
          <w:szCs w:val="22"/>
          <w:vertAlign w:val="superscript"/>
        </w:rPr>
        <w:footnoteReference w:id="2"/>
      </w:r>
      <w:r w:rsidR="006D3F61" w:rsidRPr="00560558">
        <w:rPr>
          <w:sz w:val="22"/>
          <w:szCs w:val="22"/>
        </w:rPr>
        <w:t xml:space="preserve"> ;</w:t>
      </w:r>
    </w:p>
    <w:p w14:paraId="147E86A4" w14:textId="6560209E" w:rsidR="00560558" w:rsidRPr="00560558" w:rsidRDefault="005D382A" w:rsidP="00CF5376">
      <w:pPr>
        <w:numPr>
          <w:ilvl w:val="0"/>
          <w:numId w:val="5"/>
        </w:numPr>
        <w:spacing w:before="120" w:after="0"/>
        <w:ind w:left="1418" w:right="0" w:hanging="709"/>
        <w:jc w:val="both"/>
        <w:rPr>
          <w:sz w:val="22"/>
          <w:szCs w:val="22"/>
        </w:rPr>
      </w:pPr>
      <w:r>
        <w:rPr>
          <w:sz w:val="22"/>
          <w:szCs w:val="22"/>
        </w:rPr>
        <w:lastRenderedPageBreak/>
        <w:t>The Advisor</w:t>
      </w:r>
      <w:r w:rsidR="006D3F61" w:rsidRPr="00560558">
        <w:rPr>
          <w:sz w:val="22"/>
          <w:szCs w:val="22"/>
        </w:rPr>
        <w:t xml:space="preserve"> has not in the past provided any corrupt payment, gratuity, emolument, bribe, kickback, or other improper benefit, to any person and have not otherwise engaged in any activity prohibited under the U.S. </w:t>
      </w:r>
      <w:r w:rsidR="009232CC">
        <w:rPr>
          <w:sz w:val="22"/>
          <w:szCs w:val="22"/>
        </w:rPr>
        <w:t>Foreign Corrupt Practices Act (</w:t>
      </w:r>
      <w:r w:rsidR="006D3F61" w:rsidRPr="00560558">
        <w:rPr>
          <w:sz w:val="22"/>
          <w:szCs w:val="22"/>
        </w:rPr>
        <w:t>FCPA</w:t>
      </w:r>
      <w:r w:rsidR="009232CC">
        <w:rPr>
          <w:sz w:val="22"/>
          <w:szCs w:val="22"/>
        </w:rPr>
        <w:t>)</w:t>
      </w:r>
      <w:r w:rsidR="006D3F61" w:rsidRPr="00560558">
        <w:rPr>
          <w:sz w:val="22"/>
          <w:szCs w:val="22"/>
        </w:rPr>
        <w:t xml:space="preserve"> or under any other applicable anti-bribery laws, rules or regulations;</w:t>
      </w:r>
    </w:p>
    <w:p w14:paraId="147E86A5" w14:textId="0F4B1BF9"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has no knowledge of any past, current or future, actual or potential, conflict with, or </w:t>
      </w:r>
      <w:r w:rsidR="006D3F61" w:rsidRPr="00CF5376">
        <w:rPr>
          <w:sz w:val="22"/>
        </w:rPr>
        <w:t>violation</w:t>
      </w:r>
      <w:r w:rsidR="006D3F61" w:rsidRPr="00560558">
        <w:rPr>
          <w:sz w:val="22"/>
          <w:szCs w:val="22"/>
        </w:rPr>
        <w:t xml:space="preserve"> of, any anti-bribery laws involving </w:t>
      </w:r>
      <w:r>
        <w:rPr>
          <w:sz w:val="22"/>
          <w:szCs w:val="22"/>
        </w:rPr>
        <w:t>the Advisor</w:t>
      </w:r>
      <w:r w:rsidR="006D3F61" w:rsidRPr="00560558">
        <w:rPr>
          <w:sz w:val="22"/>
          <w:szCs w:val="22"/>
        </w:rPr>
        <w:t xml:space="preserve"> or its Personnel and/or Representatives;</w:t>
      </w:r>
    </w:p>
    <w:p w14:paraId="147E86A6" w14:textId="70A8DB4C" w:rsid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shall notify </w:t>
      </w:r>
      <w:r w:rsidR="00720F4A">
        <w:rPr>
          <w:sz w:val="22"/>
          <w:szCs w:val="22"/>
        </w:rPr>
        <w:t>Techint E&amp;C</w:t>
      </w:r>
      <w:r w:rsidR="006D3F61" w:rsidRPr="00560558">
        <w:rPr>
          <w:sz w:val="22"/>
          <w:szCs w:val="22"/>
        </w:rPr>
        <w:t xml:space="preserve"> immediately if, at any time, becomes aware of any past, current or future act resulting in an actual or potential conflict with the </w:t>
      </w:r>
      <w:r w:rsidR="00720F4A">
        <w:rPr>
          <w:sz w:val="22"/>
          <w:szCs w:val="22"/>
        </w:rPr>
        <w:t>Techint E&amp;C</w:t>
      </w:r>
      <w:r w:rsidR="006D3F61" w:rsidRPr="00560558">
        <w:rPr>
          <w:sz w:val="22"/>
          <w:szCs w:val="22"/>
        </w:rPr>
        <w:t xml:space="preserve">´s Code of Conduct </w:t>
      </w:r>
      <w:r w:rsidR="003F730B">
        <w:rPr>
          <w:sz w:val="22"/>
          <w:szCs w:val="22"/>
        </w:rPr>
        <w:t xml:space="preserve">for Suppliers </w:t>
      </w:r>
      <w:r w:rsidR="006D3F61" w:rsidRPr="00560558">
        <w:rPr>
          <w:sz w:val="22"/>
          <w:szCs w:val="22"/>
        </w:rPr>
        <w:t xml:space="preserve">the </w:t>
      </w:r>
      <w:r w:rsidR="00720F4A">
        <w:rPr>
          <w:sz w:val="22"/>
          <w:szCs w:val="22"/>
        </w:rPr>
        <w:t>Techint E&amp;C</w:t>
      </w:r>
      <w:r w:rsidR="006D3F61" w:rsidRPr="00560558">
        <w:rPr>
          <w:sz w:val="22"/>
          <w:szCs w:val="22"/>
        </w:rPr>
        <w:t>´s Policy on Business Conduct or any anti-bribery laws</w:t>
      </w:r>
      <w:r w:rsidR="005B4BFE">
        <w:rPr>
          <w:sz w:val="22"/>
          <w:szCs w:val="22"/>
        </w:rPr>
        <w:t xml:space="preserve"> (including FCPA)</w:t>
      </w:r>
      <w:r w:rsidR="006D3F61" w:rsidRPr="00560558">
        <w:rPr>
          <w:sz w:val="22"/>
          <w:szCs w:val="22"/>
        </w:rPr>
        <w:t>;</w:t>
      </w:r>
    </w:p>
    <w:p w14:paraId="13E0A26F" w14:textId="77777777" w:rsidR="00B82EEB" w:rsidRDefault="00B82EEB">
      <w:pPr>
        <w:spacing w:after="0"/>
        <w:ind w:left="0" w:right="0"/>
        <w:rPr>
          <w:sz w:val="22"/>
          <w:szCs w:val="22"/>
        </w:rPr>
      </w:pPr>
      <w:r>
        <w:rPr>
          <w:sz w:val="22"/>
          <w:szCs w:val="22"/>
        </w:rPr>
        <w:br w:type="page"/>
      </w:r>
    </w:p>
    <w:p w14:paraId="147E86A7" w14:textId="27A8DADA" w:rsidR="00560558" w:rsidRPr="00560558" w:rsidRDefault="005D382A" w:rsidP="00CF5376">
      <w:pPr>
        <w:numPr>
          <w:ilvl w:val="0"/>
          <w:numId w:val="5"/>
        </w:numPr>
        <w:spacing w:before="120" w:after="0"/>
        <w:ind w:left="1418" w:right="0" w:hanging="709"/>
        <w:jc w:val="both"/>
        <w:rPr>
          <w:sz w:val="22"/>
          <w:szCs w:val="22"/>
        </w:rPr>
      </w:pPr>
      <w:r>
        <w:rPr>
          <w:sz w:val="22"/>
          <w:szCs w:val="22"/>
        </w:rPr>
        <w:lastRenderedPageBreak/>
        <w:t>The Advisor</w:t>
      </w:r>
      <w:r w:rsidR="006D3F61" w:rsidRPr="00560558">
        <w:rPr>
          <w:sz w:val="22"/>
          <w:szCs w:val="22"/>
        </w:rPr>
        <w:t xml:space="preserve"> shall</w:t>
      </w:r>
      <w:r w:rsidR="006D3F61" w:rsidRPr="00560558">
        <w:rPr>
          <w:spacing w:val="-3"/>
          <w:sz w:val="22"/>
          <w:szCs w:val="22"/>
        </w:rPr>
        <w:t xml:space="preserve"> not, and shall cause its Personnel and Representatives not to, directly or indirectly </w:t>
      </w:r>
      <w:r w:rsidR="006D3F61" w:rsidRPr="005B4BFE">
        <w:rPr>
          <w:sz w:val="22"/>
        </w:rPr>
        <w:t>through</w:t>
      </w:r>
      <w:r w:rsidR="006D3F61" w:rsidRPr="00560558">
        <w:rPr>
          <w:spacing w:val="-3"/>
          <w:sz w:val="22"/>
          <w:szCs w:val="22"/>
        </w:rPr>
        <w:t xml:space="preserve"> third parties, pay, promise or offer to pay, or authorize the payment of, any money or give any promise or offer to give, or authorize the giving of, or request, accept, or agree to accept anything of value or any advantage, to or from any person (including Public Officials</w:t>
      </w:r>
      <w:r w:rsidR="006D3F61">
        <w:rPr>
          <w:spacing w:val="-3"/>
          <w:sz w:val="22"/>
          <w:szCs w:val="22"/>
          <w:vertAlign w:val="superscript"/>
        </w:rPr>
        <w:footnoteReference w:id="3"/>
      </w:r>
      <w:r w:rsidR="006D3F61" w:rsidRPr="00560558">
        <w:rPr>
          <w:spacing w:val="-3"/>
          <w:sz w:val="22"/>
          <w:szCs w:val="22"/>
        </w:rPr>
        <w:t xml:space="preserve"> or Private Persons</w:t>
      </w:r>
      <w:r w:rsidR="006D3F61">
        <w:rPr>
          <w:spacing w:val="-3"/>
          <w:sz w:val="22"/>
          <w:szCs w:val="22"/>
          <w:vertAlign w:val="superscript"/>
        </w:rPr>
        <w:footnoteReference w:id="4"/>
      </w:r>
      <w:r w:rsidR="006D3F61" w:rsidRPr="00560558">
        <w:rPr>
          <w:spacing w:val="-3"/>
          <w:sz w:val="22"/>
          <w:szCs w:val="22"/>
        </w:rPr>
        <w:t xml:space="preserve"> as herein defined), </w:t>
      </w:r>
      <w:r w:rsidR="005B4BFE">
        <w:rPr>
          <w:spacing w:val="-3"/>
          <w:sz w:val="22"/>
          <w:szCs w:val="22"/>
        </w:rPr>
        <w:t xml:space="preserve">to </w:t>
      </w:r>
      <w:r w:rsidR="005B4BFE" w:rsidRPr="00560558">
        <w:rPr>
          <w:sz w:val="22"/>
          <w:szCs w:val="22"/>
        </w:rPr>
        <w:t>(i) obtain (whether from such Public Official, Private Person or his/her employer or any other person or entity) a contract or other business, (ii) direct a contract or other business to any person or entity, (iii) retain business, or (iv) obtain or retain any advantage in the course of business</w:t>
      </w:r>
      <w:r w:rsidR="006D3F61" w:rsidRPr="00560558">
        <w:rPr>
          <w:sz w:val="22"/>
          <w:szCs w:val="22"/>
        </w:rPr>
        <w:t>, by:</w:t>
      </w:r>
    </w:p>
    <w:p w14:paraId="147E86A8" w14:textId="77777777" w:rsidR="00560558" w:rsidRPr="00CF5376" w:rsidRDefault="006D3F61" w:rsidP="00CF5376">
      <w:pPr>
        <w:numPr>
          <w:ilvl w:val="0"/>
          <w:numId w:val="6"/>
        </w:numPr>
        <w:spacing w:before="40" w:after="0"/>
        <w:ind w:left="1843" w:right="0" w:hanging="425"/>
        <w:jc w:val="both"/>
        <w:rPr>
          <w:sz w:val="22"/>
        </w:rPr>
      </w:pPr>
      <w:r w:rsidRPr="00CF5376">
        <w:rPr>
          <w:sz w:val="22"/>
        </w:rPr>
        <w:t>influencing any act, decision or omission;</w:t>
      </w:r>
    </w:p>
    <w:p w14:paraId="147E86A9" w14:textId="77777777" w:rsidR="00560558" w:rsidRPr="00CF5376" w:rsidRDefault="006D3F61" w:rsidP="00CF5376">
      <w:pPr>
        <w:numPr>
          <w:ilvl w:val="0"/>
          <w:numId w:val="6"/>
        </w:numPr>
        <w:spacing w:before="40" w:after="0"/>
        <w:ind w:left="1843" w:right="0" w:hanging="425"/>
        <w:jc w:val="both"/>
        <w:rPr>
          <w:sz w:val="22"/>
        </w:rPr>
      </w:pPr>
      <w:r w:rsidRPr="00CF5376">
        <w:rPr>
          <w:sz w:val="22"/>
        </w:rPr>
        <w:t>inducing to do or omit to do any act in violation of their lawful duty;</w:t>
      </w:r>
    </w:p>
    <w:p w14:paraId="147E86AA" w14:textId="77777777" w:rsidR="00560558" w:rsidRPr="00BA04DC" w:rsidRDefault="006D3F61" w:rsidP="00CF5376">
      <w:pPr>
        <w:numPr>
          <w:ilvl w:val="0"/>
          <w:numId w:val="6"/>
        </w:numPr>
        <w:spacing w:before="40" w:after="0"/>
        <w:ind w:left="1843" w:right="0" w:hanging="425"/>
        <w:jc w:val="both"/>
        <w:rPr>
          <w:sz w:val="22"/>
          <w:lang w:val="es-AR"/>
        </w:rPr>
      </w:pPr>
      <w:r w:rsidRPr="00BA04DC">
        <w:rPr>
          <w:sz w:val="22"/>
          <w:lang w:val="es-AR"/>
        </w:rPr>
        <w:t>securing any improper advantage; or</w:t>
      </w:r>
    </w:p>
    <w:p w14:paraId="147E86AB" w14:textId="77777777" w:rsidR="00560558" w:rsidRPr="00CF5376" w:rsidRDefault="006D3F61" w:rsidP="00CF5376">
      <w:pPr>
        <w:numPr>
          <w:ilvl w:val="0"/>
          <w:numId w:val="6"/>
        </w:numPr>
        <w:spacing w:before="40" w:after="0"/>
        <w:ind w:left="1843" w:right="0" w:hanging="425"/>
        <w:jc w:val="both"/>
        <w:rPr>
          <w:sz w:val="22"/>
        </w:rPr>
      </w:pPr>
      <w:r w:rsidRPr="00CF5376">
        <w:rPr>
          <w:sz w:val="22"/>
        </w:rPr>
        <w:t>inducing someone to affect or influence any act or decision of another person</w:t>
      </w:r>
    </w:p>
    <w:p w14:paraId="147E86AF" w14:textId="3CC129F1"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declares that no member of its Personnel or its Representatives is or was a Public Official or has a </w:t>
      </w:r>
      <w:r w:rsidR="006D3F61" w:rsidRPr="00BA04DC">
        <w:rPr>
          <w:sz w:val="22"/>
        </w:rPr>
        <w:t>family</w:t>
      </w:r>
      <w:r w:rsidR="006D3F61" w:rsidRPr="00560558">
        <w:rPr>
          <w:sz w:val="22"/>
          <w:szCs w:val="22"/>
        </w:rPr>
        <w:t xml:space="preserve"> member that is or was a Public Official, who might, because of its position, improperly influence, otherwise affect or in any </w:t>
      </w:r>
      <w:r w:rsidR="006D3F61" w:rsidRPr="00560558">
        <w:rPr>
          <w:sz w:val="22"/>
          <w:szCs w:val="22"/>
        </w:rPr>
        <w:lastRenderedPageBreak/>
        <w:t xml:space="preserve">situation gain any undue advantage in connection with the performance of services for </w:t>
      </w:r>
      <w:r w:rsidR="00720F4A">
        <w:rPr>
          <w:sz w:val="22"/>
          <w:szCs w:val="22"/>
        </w:rPr>
        <w:t>Techint E&amp;C</w:t>
      </w:r>
      <w:r w:rsidR="006D3F61" w:rsidRPr="00560558">
        <w:rPr>
          <w:sz w:val="22"/>
          <w:szCs w:val="22"/>
        </w:rPr>
        <w:t>;</w:t>
      </w:r>
    </w:p>
    <w:p w14:paraId="147E86B1" w14:textId="2322AEC1"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shall keep books, accounts and records that in reasonable detail accurately and fairly reflect the </w:t>
      </w:r>
      <w:r w:rsidR="006D3F61" w:rsidRPr="00BA04DC">
        <w:rPr>
          <w:sz w:val="22"/>
        </w:rPr>
        <w:t>transactions</w:t>
      </w:r>
      <w:r w:rsidR="006D3F61" w:rsidRPr="00560558">
        <w:rPr>
          <w:sz w:val="22"/>
          <w:szCs w:val="22"/>
        </w:rPr>
        <w:t xml:space="preserve"> and payments made in connection with the commercial relationship between </w:t>
      </w:r>
      <w:r w:rsidR="00720F4A">
        <w:rPr>
          <w:sz w:val="22"/>
          <w:szCs w:val="22"/>
        </w:rPr>
        <w:t>Techint E&amp;C</w:t>
      </w:r>
      <w:r w:rsidR="006D3F61" w:rsidRPr="00560558">
        <w:rPr>
          <w:sz w:val="22"/>
          <w:szCs w:val="22"/>
        </w:rPr>
        <w:t xml:space="preserve"> and </w:t>
      </w:r>
      <w:r>
        <w:rPr>
          <w:sz w:val="22"/>
          <w:szCs w:val="22"/>
        </w:rPr>
        <w:t>the Advisor</w:t>
      </w:r>
      <w:r w:rsidR="006D3F61" w:rsidRPr="00560558">
        <w:rPr>
          <w:sz w:val="22"/>
          <w:szCs w:val="22"/>
        </w:rPr>
        <w:t xml:space="preserve"> and not make or allow, in connection with such relationship, any off-the-books accounts, inadequately identified transactions, recording of non-existent expenditures, or the entry of liabilities with incorrect identification of their object or the use of false documents;</w:t>
      </w:r>
    </w:p>
    <w:p w14:paraId="147E86B2" w14:textId="5CCC7348" w:rsidR="00560558" w:rsidRPr="00560558" w:rsidRDefault="00214EC3" w:rsidP="00CF5376">
      <w:pPr>
        <w:numPr>
          <w:ilvl w:val="0"/>
          <w:numId w:val="5"/>
        </w:numPr>
        <w:spacing w:before="120" w:after="0"/>
        <w:ind w:left="1418" w:right="0" w:hanging="709"/>
        <w:jc w:val="both"/>
        <w:rPr>
          <w:sz w:val="22"/>
          <w:szCs w:val="22"/>
        </w:rPr>
      </w:pPr>
      <w:r>
        <w:rPr>
          <w:sz w:val="22"/>
          <w:szCs w:val="22"/>
        </w:rPr>
        <w:t>U</w:t>
      </w:r>
      <w:r w:rsidR="006D3F61" w:rsidRPr="00560558">
        <w:rPr>
          <w:sz w:val="22"/>
          <w:szCs w:val="22"/>
        </w:rPr>
        <w:t xml:space="preserve">pon reasonable prior notice, </w:t>
      </w:r>
      <w:r w:rsidR="005D382A">
        <w:rPr>
          <w:sz w:val="22"/>
          <w:szCs w:val="22"/>
        </w:rPr>
        <w:t>the Advisor</w:t>
      </w:r>
      <w:r w:rsidR="006D3F61" w:rsidRPr="00560558">
        <w:rPr>
          <w:sz w:val="22"/>
          <w:szCs w:val="22"/>
        </w:rPr>
        <w:t xml:space="preserve"> shall give access to </w:t>
      </w:r>
      <w:r w:rsidR="00720F4A">
        <w:rPr>
          <w:sz w:val="22"/>
          <w:szCs w:val="22"/>
        </w:rPr>
        <w:t>Techint E&amp;C</w:t>
      </w:r>
      <w:r w:rsidR="006D3F61" w:rsidRPr="00560558">
        <w:rPr>
          <w:sz w:val="22"/>
          <w:szCs w:val="22"/>
        </w:rPr>
        <w:t xml:space="preserve">’s representatives or to any third party </w:t>
      </w:r>
      <w:r w:rsidR="006D3F61" w:rsidRPr="00720F4A">
        <w:rPr>
          <w:sz w:val="22"/>
        </w:rPr>
        <w:t>appointed</w:t>
      </w:r>
      <w:r w:rsidR="006D3F61" w:rsidRPr="00560558">
        <w:rPr>
          <w:sz w:val="22"/>
          <w:szCs w:val="22"/>
        </w:rPr>
        <w:t xml:space="preserve"> by </w:t>
      </w:r>
      <w:r w:rsidR="00720F4A">
        <w:rPr>
          <w:sz w:val="22"/>
          <w:szCs w:val="22"/>
        </w:rPr>
        <w:t>Techint E&amp;C</w:t>
      </w:r>
      <w:r w:rsidR="006D3F61" w:rsidRPr="00560558">
        <w:rPr>
          <w:sz w:val="22"/>
          <w:szCs w:val="22"/>
        </w:rPr>
        <w:t xml:space="preserve">, to </w:t>
      </w:r>
      <w:r w:rsidR="005D382A">
        <w:rPr>
          <w:sz w:val="22"/>
          <w:szCs w:val="22"/>
        </w:rPr>
        <w:t>Advisor</w:t>
      </w:r>
      <w:r w:rsidR="006D3F61" w:rsidRPr="00560558">
        <w:rPr>
          <w:sz w:val="22"/>
          <w:szCs w:val="22"/>
        </w:rPr>
        <w:t xml:space="preserve">’s books and records to verify compliance with the obligations assumed under this document and any commercial relationship that might be entered into between </w:t>
      </w:r>
      <w:r w:rsidR="00720F4A">
        <w:rPr>
          <w:sz w:val="22"/>
          <w:szCs w:val="22"/>
        </w:rPr>
        <w:t>Techint E&amp;C</w:t>
      </w:r>
      <w:r w:rsidR="006D3F61" w:rsidRPr="00560558">
        <w:rPr>
          <w:sz w:val="22"/>
          <w:szCs w:val="22"/>
        </w:rPr>
        <w:t xml:space="preserve"> and </w:t>
      </w:r>
      <w:r w:rsidR="005D382A">
        <w:rPr>
          <w:sz w:val="22"/>
          <w:szCs w:val="22"/>
        </w:rPr>
        <w:t>the Advisor</w:t>
      </w:r>
      <w:r w:rsidR="006D3F61" w:rsidRPr="00560558">
        <w:rPr>
          <w:sz w:val="22"/>
          <w:szCs w:val="22"/>
        </w:rPr>
        <w:t xml:space="preserve">, including, but not limited to, compliance with anti-bribery obligations. To ensure that </w:t>
      </w:r>
      <w:r w:rsidR="00720F4A">
        <w:rPr>
          <w:sz w:val="22"/>
          <w:szCs w:val="22"/>
        </w:rPr>
        <w:t>Techint E&amp;C</w:t>
      </w:r>
      <w:r w:rsidR="006D3F61" w:rsidRPr="00560558">
        <w:rPr>
          <w:sz w:val="22"/>
          <w:szCs w:val="22"/>
        </w:rPr>
        <w:t xml:space="preserve"> is given full access to </w:t>
      </w:r>
      <w:r w:rsidR="005D382A">
        <w:rPr>
          <w:sz w:val="22"/>
          <w:szCs w:val="22"/>
        </w:rPr>
        <w:t>the Advisor</w:t>
      </w:r>
      <w:r w:rsidR="006D3F61" w:rsidRPr="00560558">
        <w:rPr>
          <w:sz w:val="22"/>
          <w:szCs w:val="22"/>
        </w:rPr>
        <w:t xml:space="preserve">’s Representatives’ book and records, </w:t>
      </w:r>
      <w:r w:rsidR="005D382A">
        <w:rPr>
          <w:sz w:val="22"/>
          <w:szCs w:val="22"/>
        </w:rPr>
        <w:t>the Advisor</w:t>
      </w:r>
      <w:r w:rsidR="006D3F61" w:rsidRPr="00560558">
        <w:rPr>
          <w:sz w:val="22"/>
          <w:szCs w:val="22"/>
        </w:rPr>
        <w:t xml:space="preserve"> shall include in its agreements with Representatives provisions similar and in no case less stringent as the one contemplated in this section (</w:t>
      </w:r>
      <w:r w:rsidR="001A4F0C">
        <w:rPr>
          <w:sz w:val="22"/>
          <w:szCs w:val="22"/>
        </w:rPr>
        <w:t>ix</w:t>
      </w:r>
      <w:r w:rsidR="006D3F61" w:rsidRPr="00560558">
        <w:rPr>
          <w:sz w:val="22"/>
          <w:szCs w:val="22"/>
        </w:rPr>
        <w:t xml:space="preserve">); </w:t>
      </w:r>
    </w:p>
    <w:p w14:paraId="147E86B3" w14:textId="4D51F6FA"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shall retain all accounts and records pertaining to the services rendered to </w:t>
      </w:r>
      <w:r w:rsidR="00720F4A">
        <w:rPr>
          <w:sz w:val="22"/>
          <w:szCs w:val="22"/>
        </w:rPr>
        <w:t>Techint E&amp;C</w:t>
      </w:r>
      <w:r w:rsidR="006D3F61" w:rsidRPr="00560558">
        <w:rPr>
          <w:sz w:val="22"/>
          <w:szCs w:val="22"/>
        </w:rPr>
        <w:t xml:space="preserve"> for a period </w:t>
      </w:r>
      <w:r w:rsidR="006D3F61" w:rsidRPr="00720F4A">
        <w:rPr>
          <w:sz w:val="22"/>
        </w:rPr>
        <w:t>of</w:t>
      </w:r>
      <w:r w:rsidR="006D3F61" w:rsidRPr="00560558">
        <w:rPr>
          <w:sz w:val="22"/>
          <w:szCs w:val="22"/>
        </w:rPr>
        <w:t xml:space="preserve"> ten (10) years after the date in which the relevant services were rendered; </w:t>
      </w:r>
    </w:p>
    <w:p w14:paraId="054A75DF" w14:textId="77777777" w:rsidR="00B82EEB" w:rsidRDefault="00B82EEB">
      <w:pPr>
        <w:spacing w:after="0"/>
        <w:ind w:left="0" w:right="0"/>
        <w:rPr>
          <w:sz w:val="22"/>
          <w:szCs w:val="22"/>
        </w:rPr>
      </w:pPr>
      <w:r>
        <w:rPr>
          <w:sz w:val="22"/>
          <w:szCs w:val="22"/>
        </w:rPr>
        <w:br w:type="page"/>
      </w:r>
    </w:p>
    <w:p w14:paraId="147E86B4" w14:textId="076D405A" w:rsidR="00560558" w:rsidRPr="00560558" w:rsidRDefault="005D382A" w:rsidP="00CF5376">
      <w:pPr>
        <w:numPr>
          <w:ilvl w:val="0"/>
          <w:numId w:val="5"/>
        </w:numPr>
        <w:spacing w:before="120" w:after="0"/>
        <w:ind w:left="1418" w:right="0" w:hanging="709"/>
        <w:jc w:val="both"/>
        <w:rPr>
          <w:sz w:val="22"/>
          <w:szCs w:val="22"/>
        </w:rPr>
      </w:pPr>
      <w:r>
        <w:rPr>
          <w:sz w:val="22"/>
          <w:szCs w:val="22"/>
        </w:rPr>
        <w:lastRenderedPageBreak/>
        <w:t>The Advisor</w:t>
      </w:r>
      <w:r w:rsidR="006D3F61" w:rsidRPr="00560558">
        <w:rPr>
          <w:sz w:val="22"/>
          <w:szCs w:val="22"/>
        </w:rPr>
        <w:t xml:space="preserve"> </w:t>
      </w:r>
      <w:r w:rsidR="006D3F61" w:rsidRPr="00560558">
        <w:rPr>
          <w:rFonts w:eastAsia="Sabon MT" w:cs="Sabon MT"/>
          <w:sz w:val="22"/>
          <w:szCs w:val="22"/>
        </w:rPr>
        <w:t>shall</w:t>
      </w:r>
      <w:r w:rsidR="006D3F61" w:rsidRPr="00560558">
        <w:rPr>
          <w:sz w:val="22"/>
          <w:szCs w:val="22"/>
        </w:rPr>
        <w:t xml:space="preserve"> </w:t>
      </w:r>
      <w:r w:rsidR="006D3F61" w:rsidRPr="00560558">
        <w:rPr>
          <w:rFonts w:eastAsia="Sabon MT" w:cs="Sabon MT"/>
          <w:sz w:val="22"/>
          <w:szCs w:val="22"/>
        </w:rPr>
        <w:t xml:space="preserve">keep confidential all the information to which </w:t>
      </w:r>
      <w:r>
        <w:rPr>
          <w:sz w:val="22"/>
          <w:szCs w:val="22"/>
        </w:rPr>
        <w:t>the Advisor</w:t>
      </w:r>
      <w:r w:rsidR="006D3F61" w:rsidRPr="00560558">
        <w:rPr>
          <w:rFonts w:eastAsia="Sabon MT" w:cs="Sabon MT"/>
          <w:sz w:val="22"/>
          <w:szCs w:val="22"/>
        </w:rPr>
        <w:t xml:space="preserve">, its Personnel and/or its Representatives, may have access in the performance of work for or services to </w:t>
      </w:r>
      <w:r w:rsidR="00720F4A">
        <w:rPr>
          <w:rFonts w:eastAsia="Sabon MT" w:cs="Sabon MT"/>
          <w:sz w:val="22"/>
          <w:szCs w:val="22"/>
        </w:rPr>
        <w:t>Techint E&amp;C</w:t>
      </w:r>
      <w:r w:rsidR="006D3F61" w:rsidRPr="00560558">
        <w:rPr>
          <w:rFonts w:eastAsia="Sabon MT" w:cs="Sabon MT"/>
          <w:sz w:val="22"/>
          <w:szCs w:val="22"/>
        </w:rPr>
        <w:t xml:space="preserve"> (even if such information is not marked or otherwise identified as confidential or is not specifically about </w:t>
      </w:r>
      <w:r w:rsidR="00720F4A">
        <w:rPr>
          <w:rFonts w:eastAsia="Sabon MT" w:cs="Sabon MT"/>
          <w:sz w:val="22"/>
          <w:szCs w:val="22"/>
        </w:rPr>
        <w:t>Techint E&amp;C</w:t>
      </w:r>
      <w:r w:rsidR="006D3F61" w:rsidRPr="00560558">
        <w:rPr>
          <w:rFonts w:eastAsia="Sabon MT" w:cs="Sabon MT"/>
          <w:sz w:val="22"/>
          <w:szCs w:val="22"/>
        </w:rPr>
        <w:t xml:space="preserve"> or its Affiliates), and shall act to prevent its misuse, theft, fraud, or improper disclosure. </w:t>
      </w:r>
      <w:r>
        <w:rPr>
          <w:sz w:val="22"/>
          <w:szCs w:val="22"/>
        </w:rPr>
        <w:t>The Advisor</w:t>
      </w:r>
      <w:r w:rsidR="006D3F61" w:rsidRPr="00560558">
        <w:rPr>
          <w:rFonts w:eastAsia="Sabon MT" w:cs="Sabon MT"/>
          <w:sz w:val="22"/>
          <w:szCs w:val="22"/>
        </w:rPr>
        <w:t xml:space="preserve"> and its Personnel and Representatives shall use the information they may receive or to which they may have access in a legitimate way, for the specific purpose it was disclosed, received or accessed and always in accordance with the provisions of applicable laws (including without limitation, regulations on antitrust, consumers' protection, data privacy, etc.). </w:t>
      </w:r>
      <w:r>
        <w:rPr>
          <w:sz w:val="22"/>
          <w:szCs w:val="22"/>
        </w:rPr>
        <w:t xml:space="preserve">The Advisor </w:t>
      </w:r>
      <w:r w:rsidR="006D3F61" w:rsidRPr="00560558">
        <w:rPr>
          <w:rFonts w:eastAsia="Sabon MT" w:cs="Sabon MT"/>
          <w:sz w:val="22"/>
          <w:szCs w:val="22"/>
        </w:rPr>
        <w:t xml:space="preserve">and its Personnel and Representatives acknowledge that misuse, dishonest, unauthorized, illegal or improper use of any information, even if the same benefits or otherwise results in an advantage to </w:t>
      </w:r>
      <w:r w:rsidR="00720F4A">
        <w:rPr>
          <w:rFonts w:eastAsia="Sabon MT" w:cs="Sabon MT"/>
          <w:sz w:val="22"/>
          <w:szCs w:val="22"/>
        </w:rPr>
        <w:t>Techint E&amp;C</w:t>
      </w:r>
      <w:r w:rsidR="006D3F61" w:rsidRPr="00560558">
        <w:rPr>
          <w:rFonts w:eastAsia="Sabon MT" w:cs="Sabon MT"/>
          <w:sz w:val="22"/>
          <w:szCs w:val="22"/>
        </w:rPr>
        <w:t xml:space="preserve">, is not allowed, shall not be tolerated and shall be considered as a serious infringement by </w:t>
      </w:r>
      <w:r w:rsidR="00720F4A">
        <w:rPr>
          <w:rFonts w:eastAsia="Sabon MT" w:cs="Sabon MT"/>
          <w:sz w:val="22"/>
          <w:szCs w:val="22"/>
        </w:rPr>
        <w:t>Techint E&amp;C</w:t>
      </w:r>
      <w:r w:rsidR="006D3F61" w:rsidRPr="00560558">
        <w:rPr>
          <w:rFonts w:eastAsia="Sabon MT" w:cs="Sabon MT"/>
          <w:sz w:val="22"/>
          <w:szCs w:val="22"/>
        </w:rPr>
        <w:t>;</w:t>
      </w:r>
    </w:p>
    <w:p w14:paraId="147E86B5" w14:textId="6775B0DE"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represents and warrants that all information provided to </w:t>
      </w:r>
      <w:r w:rsidR="00720F4A">
        <w:rPr>
          <w:sz w:val="22"/>
          <w:szCs w:val="22"/>
        </w:rPr>
        <w:t>Techint E&amp;C</w:t>
      </w:r>
      <w:r w:rsidR="006D3F61" w:rsidRPr="00560558">
        <w:rPr>
          <w:sz w:val="22"/>
          <w:szCs w:val="22"/>
        </w:rPr>
        <w:t xml:space="preserve"> prior to entering the commercial relationship and during its term, whether requested or not by </w:t>
      </w:r>
      <w:r w:rsidR="00720F4A">
        <w:rPr>
          <w:sz w:val="22"/>
          <w:szCs w:val="22"/>
        </w:rPr>
        <w:t>Techint E&amp;C</w:t>
      </w:r>
      <w:r w:rsidR="006D3F61" w:rsidRPr="00560558">
        <w:rPr>
          <w:sz w:val="22"/>
          <w:szCs w:val="22"/>
        </w:rPr>
        <w:t xml:space="preserve">, is and will be true and correct. </w:t>
      </w:r>
      <w:r>
        <w:rPr>
          <w:sz w:val="22"/>
          <w:szCs w:val="22"/>
        </w:rPr>
        <w:t>The Advisor</w:t>
      </w:r>
      <w:r w:rsidR="006D3F61" w:rsidRPr="00560558">
        <w:rPr>
          <w:sz w:val="22"/>
          <w:szCs w:val="22"/>
        </w:rPr>
        <w:t xml:space="preserve"> shall update the information provided to </w:t>
      </w:r>
      <w:r w:rsidR="00720F4A">
        <w:rPr>
          <w:sz w:val="22"/>
          <w:szCs w:val="22"/>
        </w:rPr>
        <w:t>Techint E&amp;C</w:t>
      </w:r>
      <w:r w:rsidR="006D3F61" w:rsidRPr="00560558">
        <w:rPr>
          <w:sz w:val="22"/>
          <w:szCs w:val="22"/>
        </w:rPr>
        <w:t xml:space="preserve">, at any time upon </w:t>
      </w:r>
      <w:r w:rsidR="00720F4A">
        <w:rPr>
          <w:sz w:val="22"/>
          <w:szCs w:val="22"/>
        </w:rPr>
        <w:t>Techint E&amp;C</w:t>
      </w:r>
      <w:r w:rsidR="006D3F61" w:rsidRPr="00560558">
        <w:rPr>
          <w:sz w:val="22"/>
          <w:szCs w:val="22"/>
        </w:rPr>
        <w:t xml:space="preserve">’s request or promptly whenever any changes may cause such information to be false, outdated, inaccurate or incomplete at any time after the date in which it was originally submitted from us to </w:t>
      </w:r>
      <w:r w:rsidR="00720F4A">
        <w:rPr>
          <w:sz w:val="22"/>
          <w:szCs w:val="22"/>
        </w:rPr>
        <w:t>Techint E&amp;C</w:t>
      </w:r>
      <w:r w:rsidR="006D3F61" w:rsidRPr="00560558">
        <w:rPr>
          <w:sz w:val="22"/>
          <w:szCs w:val="22"/>
        </w:rPr>
        <w:t xml:space="preserve">. </w:t>
      </w:r>
      <w:r>
        <w:rPr>
          <w:sz w:val="22"/>
          <w:szCs w:val="22"/>
        </w:rPr>
        <w:t>The Advisor</w:t>
      </w:r>
      <w:r w:rsidR="006D3F61" w:rsidRPr="00560558">
        <w:rPr>
          <w:sz w:val="22"/>
          <w:szCs w:val="22"/>
        </w:rPr>
        <w:t xml:space="preserve"> acknowledges that </w:t>
      </w:r>
      <w:r w:rsidR="00720F4A">
        <w:rPr>
          <w:sz w:val="22"/>
          <w:szCs w:val="22"/>
        </w:rPr>
        <w:t>Techint E&amp;C</w:t>
      </w:r>
      <w:r w:rsidR="006D3F61" w:rsidRPr="00560558">
        <w:rPr>
          <w:sz w:val="22"/>
          <w:szCs w:val="22"/>
        </w:rPr>
        <w:t xml:space="preserve"> may conduct background searches or other kind of investigations in </w:t>
      </w:r>
      <w:r>
        <w:rPr>
          <w:sz w:val="22"/>
          <w:szCs w:val="22"/>
        </w:rPr>
        <w:t>the Advisor</w:t>
      </w:r>
      <w:r w:rsidR="006D3F61" w:rsidRPr="00560558">
        <w:rPr>
          <w:sz w:val="22"/>
          <w:szCs w:val="22"/>
        </w:rPr>
        <w:t>’s respect, by itself or by appointing any third party;</w:t>
      </w:r>
    </w:p>
    <w:p w14:paraId="147E86B6" w14:textId="6150A2F7"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acknowledges that the declarations, commitments and acknowledgements contemplated herein will be used and processed by </w:t>
      </w:r>
      <w:r w:rsidR="00720F4A">
        <w:rPr>
          <w:sz w:val="22"/>
          <w:szCs w:val="22"/>
        </w:rPr>
        <w:t>Techint E&amp;C</w:t>
      </w:r>
      <w:r w:rsidR="006D3F61" w:rsidRPr="00560558">
        <w:rPr>
          <w:sz w:val="22"/>
          <w:szCs w:val="22"/>
        </w:rPr>
        <w:t xml:space="preserve"> and its Affiliates as part of the information gathered for the </w:t>
      </w:r>
      <w:r w:rsidR="006D3F61" w:rsidRPr="00720F4A">
        <w:rPr>
          <w:sz w:val="22"/>
        </w:rPr>
        <w:t>assessment</w:t>
      </w:r>
      <w:r w:rsidR="006D3F61" w:rsidRPr="00560558">
        <w:rPr>
          <w:sz w:val="22"/>
          <w:szCs w:val="22"/>
        </w:rPr>
        <w:t xml:space="preserve"> of the commercial relationship between </w:t>
      </w:r>
      <w:r w:rsidR="00720F4A">
        <w:rPr>
          <w:sz w:val="22"/>
          <w:szCs w:val="22"/>
        </w:rPr>
        <w:t>Techint E&amp;C</w:t>
      </w:r>
      <w:r w:rsidR="006D3F61" w:rsidRPr="00560558">
        <w:rPr>
          <w:sz w:val="22"/>
          <w:szCs w:val="22"/>
        </w:rPr>
        <w:t xml:space="preserve"> and </w:t>
      </w:r>
      <w:r>
        <w:rPr>
          <w:sz w:val="22"/>
          <w:szCs w:val="22"/>
        </w:rPr>
        <w:t>the Advisor</w:t>
      </w:r>
      <w:r w:rsidR="006D3F61" w:rsidRPr="00560558">
        <w:rPr>
          <w:sz w:val="22"/>
          <w:szCs w:val="22"/>
        </w:rPr>
        <w:t xml:space="preserve">. In such regard, </w:t>
      </w:r>
      <w:r>
        <w:rPr>
          <w:sz w:val="22"/>
          <w:szCs w:val="22"/>
        </w:rPr>
        <w:t>the Advisor</w:t>
      </w:r>
      <w:r w:rsidR="006D3F61" w:rsidRPr="00560558">
        <w:rPr>
          <w:sz w:val="22"/>
          <w:szCs w:val="22"/>
        </w:rPr>
        <w:t xml:space="preserve"> expressly authorizes </w:t>
      </w:r>
      <w:r w:rsidR="00720F4A">
        <w:rPr>
          <w:sz w:val="22"/>
          <w:szCs w:val="22"/>
        </w:rPr>
        <w:t>Techint E&amp;C</w:t>
      </w:r>
      <w:r w:rsidR="006D3F61" w:rsidRPr="00560558">
        <w:rPr>
          <w:sz w:val="22"/>
          <w:szCs w:val="22"/>
        </w:rPr>
        <w:t xml:space="preserve"> to share and transfer this letter to its Affiliates (even to those located outside the country where this letter has been signed) for the purpose described in this paragraph;</w:t>
      </w:r>
    </w:p>
    <w:p w14:paraId="147E86B7" w14:textId="1B945EEA"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shall inform its Personnel and Representatives on </w:t>
      </w:r>
      <w:r w:rsidR="00720F4A">
        <w:rPr>
          <w:sz w:val="22"/>
          <w:szCs w:val="22"/>
        </w:rPr>
        <w:t>Techint E&amp;C</w:t>
      </w:r>
      <w:r w:rsidR="006D3F61" w:rsidRPr="00560558">
        <w:rPr>
          <w:sz w:val="22"/>
          <w:szCs w:val="22"/>
        </w:rPr>
        <w:t xml:space="preserve">’s Code of Conduct </w:t>
      </w:r>
      <w:r w:rsidR="003F730B">
        <w:rPr>
          <w:sz w:val="22"/>
          <w:szCs w:val="22"/>
        </w:rPr>
        <w:t xml:space="preserve">for Suppliers </w:t>
      </w:r>
      <w:r w:rsidR="006D3F61" w:rsidRPr="00560558">
        <w:rPr>
          <w:sz w:val="22"/>
          <w:szCs w:val="22"/>
        </w:rPr>
        <w:t xml:space="preserve">and </w:t>
      </w:r>
      <w:r w:rsidR="00720F4A">
        <w:rPr>
          <w:sz w:val="22"/>
          <w:szCs w:val="22"/>
        </w:rPr>
        <w:t>Techint E&amp;C</w:t>
      </w:r>
      <w:r w:rsidR="006D3F61" w:rsidRPr="00560558">
        <w:rPr>
          <w:sz w:val="22"/>
          <w:szCs w:val="22"/>
        </w:rPr>
        <w:t xml:space="preserve">’s Policy on Business Conduct, </w:t>
      </w:r>
      <w:r w:rsidR="006D3F61" w:rsidRPr="00560558">
        <w:rPr>
          <w:sz w:val="22"/>
          <w:szCs w:val="22"/>
        </w:rPr>
        <w:lastRenderedPageBreak/>
        <w:t xml:space="preserve">and shall provide adequate training on the standards of such Code of Conduct </w:t>
      </w:r>
      <w:r w:rsidR="003F730B">
        <w:rPr>
          <w:sz w:val="22"/>
          <w:szCs w:val="22"/>
        </w:rPr>
        <w:t xml:space="preserve">for Suppliers </w:t>
      </w:r>
      <w:r w:rsidR="006D3F61" w:rsidRPr="00560558">
        <w:rPr>
          <w:sz w:val="22"/>
          <w:szCs w:val="22"/>
        </w:rPr>
        <w:t xml:space="preserve">and Policy on Business Conduct and shall monitor compliance by our Personnel and </w:t>
      </w:r>
      <w:r w:rsidR="006D3F61" w:rsidRPr="00720F4A">
        <w:rPr>
          <w:sz w:val="22"/>
        </w:rPr>
        <w:t>Representatives</w:t>
      </w:r>
      <w:r w:rsidR="006D3F61" w:rsidRPr="00560558">
        <w:rPr>
          <w:sz w:val="22"/>
          <w:szCs w:val="22"/>
        </w:rPr>
        <w:t xml:space="preserve"> with the obligations assumed under this document;</w:t>
      </w:r>
    </w:p>
    <w:p w14:paraId="147E86B8" w14:textId="61DB5B22"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agrees to provide full disclosure of the existence and terms of this document and the contractual relationship between </w:t>
      </w:r>
      <w:r>
        <w:rPr>
          <w:sz w:val="22"/>
          <w:szCs w:val="22"/>
        </w:rPr>
        <w:t>the Advisor</w:t>
      </w:r>
      <w:r w:rsidR="006D3F61" w:rsidRPr="00560558">
        <w:rPr>
          <w:sz w:val="22"/>
          <w:szCs w:val="22"/>
        </w:rPr>
        <w:t xml:space="preserve"> and </w:t>
      </w:r>
      <w:r w:rsidR="00720F4A">
        <w:rPr>
          <w:sz w:val="22"/>
          <w:szCs w:val="22"/>
        </w:rPr>
        <w:t>Techint E&amp;C</w:t>
      </w:r>
      <w:r w:rsidR="006D3F61" w:rsidRPr="00560558">
        <w:rPr>
          <w:sz w:val="22"/>
          <w:szCs w:val="22"/>
        </w:rPr>
        <w:t xml:space="preserve"> at any time and for any reason to whomever </w:t>
      </w:r>
      <w:r w:rsidR="00720F4A">
        <w:rPr>
          <w:sz w:val="22"/>
          <w:szCs w:val="22"/>
        </w:rPr>
        <w:t>Techint E&amp;C</w:t>
      </w:r>
      <w:r w:rsidR="006D3F61" w:rsidRPr="00560558">
        <w:rPr>
          <w:sz w:val="22"/>
          <w:szCs w:val="22"/>
        </w:rPr>
        <w:t xml:space="preserve"> </w:t>
      </w:r>
      <w:r w:rsidR="006D3F61" w:rsidRPr="00720F4A">
        <w:rPr>
          <w:sz w:val="22"/>
        </w:rPr>
        <w:t>determines</w:t>
      </w:r>
      <w:r w:rsidR="006D3F61" w:rsidRPr="00560558">
        <w:rPr>
          <w:sz w:val="22"/>
          <w:szCs w:val="22"/>
        </w:rPr>
        <w:t xml:space="preserve"> has a legitimate need to know such terms for purposes of complying with this provision;</w:t>
      </w:r>
    </w:p>
    <w:p w14:paraId="147E86B9" w14:textId="6FB2E8E1"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consents to </w:t>
      </w:r>
      <w:r w:rsidR="00720F4A">
        <w:rPr>
          <w:sz w:val="22"/>
          <w:szCs w:val="22"/>
        </w:rPr>
        <w:t>Techint E&amp;C</w:t>
      </w:r>
      <w:r w:rsidR="006D3F61" w:rsidRPr="00560558">
        <w:rPr>
          <w:sz w:val="22"/>
          <w:szCs w:val="22"/>
        </w:rPr>
        <w:t xml:space="preserve"> reporting to any governmental authority any violation or suspected violation of the obligations assumed by it hereunder and agree and commit to comply and cooperate with any inquiry or investigation by or on behalf of </w:t>
      </w:r>
      <w:r w:rsidR="00720F4A">
        <w:rPr>
          <w:sz w:val="22"/>
          <w:szCs w:val="22"/>
        </w:rPr>
        <w:t>Techint E&amp;C</w:t>
      </w:r>
      <w:r w:rsidR="006D3F61" w:rsidRPr="00560558">
        <w:rPr>
          <w:sz w:val="22"/>
          <w:szCs w:val="22"/>
        </w:rPr>
        <w:t xml:space="preserve"> or any governmental authority relating to </w:t>
      </w:r>
      <w:r w:rsidR="006D3F61" w:rsidRPr="00720F4A">
        <w:rPr>
          <w:sz w:val="22"/>
        </w:rPr>
        <w:t>compliance</w:t>
      </w:r>
      <w:r w:rsidR="006D3F61" w:rsidRPr="00560558">
        <w:rPr>
          <w:sz w:val="22"/>
          <w:szCs w:val="22"/>
        </w:rPr>
        <w:t xml:space="preserve"> with, or a breach of, the obligations assumed hereunder or under any applicable law or anti-corruption provision;</w:t>
      </w:r>
    </w:p>
    <w:p w14:paraId="147E86BA" w14:textId="43342139"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acknowledges and understands that no </w:t>
      </w:r>
      <w:r w:rsidR="00720F4A">
        <w:rPr>
          <w:sz w:val="22"/>
          <w:szCs w:val="22"/>
        </w:rPr>
        <w:t>Techint E&amp;C</w:t>
      </w:r>
      <w:r w:rsidR="006D3F61" w:rsidRPr="00560558">
        <w:rPr>
          <w:sz w:val="22"/>
          <w:szCs w:val="22"/>
        </w:rPr>
        <w:t xml:space="preserve">´s employee or representative has or will have authority to give any express or implied direction, whether written or oral, authorizing </w:t>
      </w:r>
      <w:r>
        <w:rPr>
          <w:sz w:val="22"/>
          <w:szCs w:val="22"/>
        </w:rPr>
        <w:t>the Advisor</w:t>
      </w:r>
      <w:r w:rsidR="006D3F61" w:rsidRPr="00560558">
        <w:rPr>
          <w:sz w:val="22"/>
          <w:szCs w:val="22"/>
        </w:rPr>
        <w:t xml:space="preserve">, its Personnel or its Representatives to make any commitment to any third party on behalf of </w:t>
      </w:r>
      <w:r w:rsidR="00720F4A">
        <w:rPr>
          <w:sz w:val="22"/>
          <w:szCs w:val="22"/>
        </w:rPr>
        <w:t>Techint E&amp;C</w:t>
      </w:r>
      <w:r w:rsidR="006D3F61" w:rsidRPr="00560558">
        <w:rPr>
          <w:sz w:val="22"/>
          <w:szCs w:val="22"/>
        </w:rPr>
        <w:t xml:space="preserve"> in violation of the commitments set forth in this letter;</w:t>
      </w:r>
    </w:p>
    <w:p w14:paraId="147E86BB" w14:textId="7FCD5539" w:rsidR="00560558" w:rsidRPr="00560558" w:rsidRDefault="005D382A" w:rsidP="00CF5376">
      <w:pPr>
        <w:numPr>
          <w:ilvl w:val="0"/>
          <w:numId w:val="5"/>
        </w:numPr>
        <w:spacing w:before="120" w:after="0"/>
        <w:ind w:left="1418" w:right="0" w:hanging="709"/>
        <w:jc w:val="both"/>
        <w:rPr>
          <w:sz w:val="22"/>
          <w:szCs w:val="22"/>
        </w:rPr>
      </w:pPr>
      <w:r>
        <w:rPr>
          <w:sz w:val="22"/>
          <w:szCs w:val="22"/>
        </w:rPr>
        <w:t>The Advisor</w:t>
      </w:r>
      <w:r w:rsidR="006D3F61" w:rsidRPr="00560558">
        <w:rPr>
          <w:sz w:val="22"/>
          <w:szCs w:val="22"/>
        </w:rPr>
        <w:t xml:space="preserve"> shall ensure that all of </w:t>
      </w:r>
      <w:r>
        <w:rPr>
          <w:sz w:val="22"/>
          <w:szCs w:val="22"/>
        </w:rPr>
        <w:t>the Advisor</w:t>
      </w:r>
      <w:r w:rsidR="006D3F61" w:rsidRPr="00560558">
        <w:rPr>
          <w:sz w:val="22"/>
          <w:szCs w:val="22"/>
        </w:rPr>
        <w:t xml:space="preserve">’s Personnel and Representatives are engaged on terms which are consistent with this document, including without limitation terms relating to anti-bribery, </w:t>
      </w:r>
      <w:r w:rsidR="006D3F61" w:rsidRPr="00720F4A">
        <w:rPr>
          <w:sz w:val="22"/>
        </w:rPr>
        <w:t>confidentiality</w:t>
      </w:r>
      <w:r w:rsidR="006D3F61" w:rsidRPr="00560558">
        <w:rPr>
          <w:sz w:val="22"/>
          <w:szCs w:val="22"/>
        </w:rPr>
        <w:t xml:space="preserve"> and data protection and that all of them shall perform services to </w:t>
      </w:r>
      <w:r w:rsidR="00720F4A">
        <w:rPr>
          <w:sz w:val="22"/>
          <w:szCs w:val="22"/>
        </w:rPr>
        <w:t>Techint E&amp;C</w:t>
      </w:r>
      <w:r w:rsidR="006D3F61" w:rsidRPr="00560558">
        <w:rPr>
          <w:sz w:val="22"/>
          <w:szCs w:val="22"/>
        </w:rPr>
        <w:t xml:space="preserve"> in accordance with such provisions;</w:t>
      </w:r>
    </w:p>
    <w:p w14:paraId="5A5AD159" w14:textId="77777777" w:rsidR="00B82EEB" w:rsidRDefault="00B82EEB">
      <w:pPr>
        <w:spacing w:after="0"/>
        <w:ind w:left="0" w:right="0"/>
        <w:rPr>
          <w:sz w:val="22"/>
          <w:szCs w:val="22"/>
        </w:rPr>
      </w:pPr>
      <w:r>
        <w:rPr>
          <w:sz w:val="22"/>
          <w:szCs w:val="22"/>
        </w:rPr>
        <w:br w:type="page"/>
      </w:r>
    </w:p>
    <w:p w14:paraId="147E86BC" w14:textId="01314619" w:rsidR="00560558" w:rsidRPr="00560558" w:rsidRDefault="005D382A" w:rsidP="00CF5376">
      <w:pPr>
        <w:numPr>
          <w:ilvl w:val="0"/>
          <w:numId w:val="5"/>
        </w:numPr>
        <w:spacing w:before="120" w:after="0"/>
        <w:ind w:left="1418" w:right="0" w:hanging="709"/>
        <w:jc w:val="both"/>
        <w:rPr>
          <w:sz w:val="22"/>
          <w:szCs w:val="22"/>
        </w:rPr>
      </w:pPr>
      <w:r>
        <w:rPr>
          <w:sz w:val="22"/>
          <w:szCs w:val="22"/>
        </w:rPr>
        <w:lastRenderedPageBreak/>
        <w:t>The Advisor</w:t>
      </w:r>
      <w:r w:rsidR="006D3F61" w:rsidRPr="00560558">
        <w:rPr>
          <w:sz w:val="22"/>
          <w:szCs w:val="22"/>
        </w:rPr>
        <w:t xml:space="preserve"> acknowledges that </w:t>
      </w:r>
      <w:r w:rsidR="00720F4A">
        <w:rPr>
          <w:sz w:val="22"/>
          <w:szCs w:val="22"/>
        </w:rPr>
        <w:t>Techint E&amp;C</w:t>
      </w:r>
      <w:r w:rsidR="006D3F61" w:rsidRPr="00560558">
        <w:rPr>
          <w:sz w:val="22"/>
          <w:szCs w:val="22"/>
        </w:rPr>
        <w:t xml:space="preserve"> may suspend any commercial agreement or transaction entered into by and between </w:t>
      </w:r>
      <w:r>
        <w:rPr>
          <w:sz w:val="22"/>
          <w:szCs w:val="22"/>
        </w:rPr>
        <w:t>the Advisor</w:t>
      </w:r>
      <w:r w:rsidR="006D3F61" w:rsidRPr="00560558">
        <w:rPr>
          <w:sz w:val="22"/>
          <w:szCs w:val="22"/>
        </w:rPr>
        <w:t xml:space="preserve"> and </w:t>
      </w:r>
      <w:r w:rsidR="00720F4A">
        <w:rPr>
          <w:sz w:val="22"/>
          <w:szCs w:val="22"/>
        </w:rPr>
        <w:t>Techint E&amp;C</w:t>
      </w:r>
      <w:r w:rsidR="006D3F61" w:rsidRPr="00560558">
        <w:rPr>
          <w:sz w:val="22"/>
          <w:szCs w:val="22"/>
        </w:rPr>
        <w:t xml:space="preserve"> if </w:t>
      </w:r>
      <w:r w:rsidR="00720F4A">
        <w:rPr>
          <w:sz w:val="22"/>
          <w:szCs w:val="22"/>
        </w:rPr>
        <w:t>Techint E&amp;C</w:t>
      </w:r>
      <w:r w:rsidR="006D3F61" w:rsidRPr="00560558">
        <w:rPr>
          <w:sz w:val="22"/>
          <w:szCs w:val="22"/>
        </w:rPr>
        <w:t xml:space="preserve"> knows of, or suspects, any violation of the obligations </w:t>
      </w:r>
      <w:r w:rsidR="006D3F61" w:rsidRPr="00720F4A">
        <w:rPr>
          <w:sz w:val="22"/>
        </w:rPr>
        <w:t>assumed</w:t>
      </w:r>
      <w:r w:rsidR="006D3F61" w:rsidRPr="00560558">
        <w:rPr>
          <w:sz w:val="22"/>
          <w:szCs w:val="22"/>
        </w:rPr>
        <w:t xml:space="preserve"> by it hereunder, and </w:t>
      </w:r>
      <w:r w:rsidR="00720F4A">
        <w:rPr>
          <w:sz w:val="22"/>
          <w:szCs w:val="22"/>
        </w:rPr>
        <w:t>Techint E&amp;C</w:t>
      </w:r>
      <w:r w:rsidR="006D3F61" w:rsidRPr="00560558">
        <w:rPr>
          <w:sz w:val="22"/>
          <w:szCs w:val="22"/>
        </w:rPr>
        <w:t xml:space="preserve"> shall be entitled to immediately terminate any commercial agreement or transaction between </w:t>
      </w:r>
      <w:r>
        <w:rPr>
          <w:sz w:val="22"/>
          <w:szCs w:val="22"/>
        </w:rPr>
        <w:t>the Advisor</w:t>
      </w:r>
      <w:r w:rsidR="006D3F61" w:rsidRPr="00560558">
        <w:rPr>
          <w:sz w:val="22"/>
          <w:szCs w:val="22"/>
        </w:rPr>
        <w:t xml:space="preserve"> and </w:t>
      </w:r>
      <w:r w:rsidR="00720F4A">
        <w:rPr>
          <w:sz w:val="22"/>
          <w:szCs w:val="22"/>
        </w:rPr>
        <w:t>Techint E&amp;C</w:t>
      </w:r>
      <w:r w:rsidR="006D3F61" w:rsidRPr="00560558">
        <w:rPr>
          <w:sz w:val="22"/>
          <w:szCs w:val="22"/>
        </w:rPr>
        <w:t xml:space="preserve"> without any liability to </w:t>
      </w:r>
      <w:r w:rsidR="00720F4A">
        <w:rPr>
          <w:sz w:val="22"/>
          <w:szCs w:val="22"/>
        </w:rPr>
        <w:t>Techint E&amp;C</w:t>
      </w:r>
      <w:r w:rsidR="006D3F61" w:rsidRPr="00560558">
        <w:rPr>
          <w:sz w:val="22"/>
          <w:szCs w:val="22"/>
        </w:rPr>
        <w:t xml:space="preserve"> (including any obligation to pay any fees or expenses otherwise due and owing to it) upon learning of any violation of the commitments assumed hereunder. Termination or suspension by </w:t>
      </w:r>
      <w:r w:rsidR="00720F4A">
        <w:rPr>
          <w:sz w:val="22"/>
          <w:szCs w:val="22"/>
        </w:rPr>
        <w:t>Techint E&amp;C</w:t>
      </w:r>
      <w:r w:rsidR="006D3F61" w:rsidRPr="00560558">
        <w:rPr>
          <w:sz w:val="22"/>
          <w:szCs w:val="22"/>
        </w:rPr>
        <w:t xml:space="preserve"> under this paragraph will be without prejudice to any claim that </w:t>
      </w:r>
      <w:r w:rsidR="00720F4A">
        <w:rPr>
          <w:sz w:val="22"/>
          <w:szCs w:val="22"/>
        </w:rPr>
        <w:t>Techint E&amp;C</w:t>
      </w:r>
      <w:r w:rsidR="006D3F61" w:rsidRPr="00560558">
        <w:rPr>
          <w:sz w:val="22"/>
          <w:szCs w:val="22"/>
        </w:rPr>
        <w:t xml:space="preserve"> or its Affiliates may have against </w:t>
      </w:r>
      <w:r>
        <w:rPr>
          <w:sz w:val="22"/>
          <w:szCs w:val="22"/>
        </w:rPr>
        <w:t>the Advisor</w:t>
      </w:r>
      <w:r w:rsidR="006D3F61" w:rsidRPr="00560558">
        <w:rPr>
          <w:sz w:val="22"/>
          <w:szCs w:val="22"/>
        </w:rPr>
        <w:t xml:space="preserve"> or any other person, whether in relation to any breach of any commitments hereunder, the obligations assumed under any commercial agreement or transaction, or otherwise.</w:t>
      </w:r>
    </w:p>
    <w:p w14:paraId="147E86BD" w14:textId="77777777" w:rsidR="00560558" w:rsidRPr="00560558" w:rsidRDefault="00365BEF" w:rsidP="00560558">
      <w:pPr>
        <w:autoSpaceDE w:val="0"/>
        <w:autoSpaceDN w:val="0"/>
        <w:adjustRightInd w:val="0"/>
        <w:ind w:left="1560" w:right="0"/>
        <w:jc w:val="both"/>
        <w:rPr>
          <w:sz w:val="22"/>
          <w:szCs w:val="22"/>
        </w:rPr>
      </w:pPr>
    </w:p>
    <w:p w14:paraId="147E86BE" w14:textId="77777777" w:rsidR="00560558" w:rsidRPr="00560558" w:rsidRDefault="006D3F61" w:rsidP="00BD59C9">
      <w:pPr>
        <w:ind w:left="709" w:right="0"/>
        <w:jc w:val="both"/>
        <w:rPr>
          <w:sz w:val="22"/>
          <w:szCs w:val="22"/>
        </w:rPr>
      </w:pPr>
      <w:r w:rsidRPr="00BD59C9">
        <w:rPr>
          <w:sz w:val="22"/>
          <w:lang w:val="es-AR"/>
        </w:rPr>
        <w:t>Yours</w:t>
      </w:r>
      <w:r w:rsidRPr="00560558">
        <w:rPr>
          <w:sz w:val="22"/>
          <w:szCs w:val="22"/>
        </w:rPr>
        <w:t xml:space="preserve"> truly,</w:t>
      </w:r>
    </w:p>
    <w:p w14:paraId="20524B62" w14:textId="0FA48217" w:rsidR="00BA04DC" w:rsidRDefault="00BA04DC" w:rsidP="00560558">
      <w:pPr>
        <w:tabs>
          <w:tab w:val="left" w:pos="992"/>
          <w:tab w:val="left" w:pos="1134"/>
          <w:tab w:val="right" w:leader="underscore" w:pos="4536"/>
          <w:tab w:val="left" w:pos="4820"/>
          <w:tab w:val="left" w:pos="5812"/>
          <w:tab w:val="left" w:pos="5954"/>
          <w:tab w:val="right" w:leader="underscore" w:pos="9356"/>
        </w:tabs>
        <w:spacing w:before="120" w:after="120"/>
        <w:ind w:left="1418" w:right="0"/>
        <w:jc w:val="both"/>
        <w:rPr>
          <w:rFonts w:eastAsia="Times New Roman" w:cs="Arial"/>
          <w:color w:val="auto"/>
          <w:sz w:val="22"/>
          <w:szCs w:val="22"/>
        </w:rPr>
      </w:pPr>
    </w:p>
    <w:tbl>
      <w:tblPr>
        <w:tblW w:w="9529" w:type="dxa"/>
        <w:tblLook w:val="04A0" w:firstRow="1" w:lastRow="0" w:firstColumn="1" w:lastColumn="0" w:noHBand="0" w:noVBand="1"/>
      </w:tblPr>
      <w:tblGrid>
        <w:gridCol w:w="2410"/>
        <w:gridCol w:w="7119"/>
      </w:tblGrid>
      <w:tr w:rsidR="00BA04DC" w:rsidRPr="005520EC" w14:paraId="3414C940" w14:textId="77777777" w:rsidTr="008F289C">
        <w:tc>
          <w:tcPr>
            <w:tcW w:w="2410" w:type="dxa"/>
            <w:shd w:val="clear" w:color="auto" w:fill="auto"/>
            <w:vAlign w:val="center"/>
          </w:tcPr>
          <w:p w14:paraId="0C287B77" w14:textId="5528D2B5" w:rsidR="00BA04DC" w:rsidRPr="005520EC" w:rsidRDefault="00BA04DC" w:rsidP="00BD59C9">
            <w:pPr>
              <w:spacing w:before="120" w:after="120"/>
              <w:ind w:left="599" w:right="54"/>
              <w:rPr>
                <w:rFonts w:cs="Arial"/>
                <w:b/>
                <w:lang w:val="es-AR"/>
              </w:rPr>
            </w:pPr>
            <w:r>
              <w:rPr>
                <w:rFonts w:cs="Arial"/>
                <w:b/>
                <w:lang w:val="es-AR"/>
              </w:rPr>
              <w:t>Signature</w:t>
            </w:r>
            <w:r w:rsidRPr="005520EC">
              <w:rPr>
                <w:rFonts w:cs="Arial"/>
                <w:b/>
                <w:lang w:val="es-AR"/>
              </w:rPr>
              <w:t>:</w:t>
            </w:r>
          </w:p>
        </w:tc>
        <w:tc>
          <w:tcPr>
            <w:tcW w:w="7119" w:type="dxa"/>
            <w:shd w:val="clear" w:color="auto" w:fill="auto"/>
            <w:vAlign w:val="center"/>
          </w:tcPr>
          <w:p w14:paraId="08154C17" w14:textId="77777777" w:rsidR="00BA04DC" w:rsidRPr="005520EC" w:rsidRDefault="00BA04DC" w:rsidP="008F289C">
            <w:pPr>
              <w:spacing w:before="120" w:after="120"/>
              <w:ind w:left="28" w:right="0"/>
              <w:jc w:val="both"/>
              <w:rPr>
                <w:rFonts w:cs="Arial"/>
                <w:lang w:val="es-AR"/>
              </w:rPr>
            </w:pPr>
            <w:r>
              <w:rPr>
                <w:rFonts w:cs="Arial"/>
                <w:lang w:val="es-AR"/>
              </w:rPr>
              <w:t>____________________________________________________</w:t>
            </w:r>
          </w:p>
        </w:tc>
      </w:tr>
      <w:tr w:rsidR="00BA04DC" w:rsidRPr="005520EC" w14:paraId="171570D6" w14:textId="77777777" w:rsidTr="008F289C">
        <w:tc>
          <w:tcPr>
            <w:tcW w:w="2410" w:type="dxa"/>
            <w:shd w:val="clear" w:color="auto" w:fill="auto"/>
            <w:vAlign w:val="center"/>
          </w:tcPr>
          <w:p w14:paraId="1C796D40" w14:textId="6C5132EC" w:rsidR="00BA04DC" w:rsidRPr="005520EC" w:rsidRDefault="00BA04DC" w:rsidP="00BD59C9">
            <w:pPr>
              <w:spacing w:before="120" w:after="120"/>
              <w:ind w:left="599" w:right="54"/>
              <w:rPr>
                <w:rFonts w:cs="Arial"/>
                <w:b/>
                <w:lang w:val="es-AR"/>
              </w:rPr>
            </w:pPr>
            <w:r>
              <w:rPr>
                <w:rFonts w:cs="Arial"/>
                <w:b/>
                <w:lang w:val="es-AR"/>
              </w:rPr>
              <w:t>Name</w:t>
            </w:r>
            <w:r w:rsidRPr="005520EC">
              <w:rPr>
                <w:rFonts w:cs="Arial"/>
                <w:b/>
                <w:lang w:val="es-AR"/>
              </w:rPr>
              <w:t>:</w:t>
            </w:r>
          </w:p>
        </w:tc>
        <w:tc>
          <w:tcPr>
            <w:tcW w:w="7119" w:type="dxa"/>
            <w:shd w:val="clear" w:color="auto" w:fill="auto"/>
            <w:vAlign w:val="center"/>
          </w:tcPr>
          <w:p w14:paraId="7960F149" w14:textId="77777777" w:rsidR="00BA04DC" w:rsidRPr="005520EC" w:rsidRDefault="00365BEF" w:rsidP="008F289C">
            <w:pPr>
              <w:spacing w:before="120" w:after="120"/>
              <w:ind w:left="28" w:right="0"/>
              <w:jc w:val="both"/>
              <w:rPr>
                <w:rFonts w:cs="Arial"/>
                <w:lang w:val="es-AR"/>
              </w:rPr>
            </w:pPr>
            <w:sdt>
              <w:sdtPr>
                <w:rPr>
                  <w:rFonts w:cs="Arial"/>
                  <w:lang w:val="es-AR"/>
                </w:rPr>
                <w:alias w:val="Name and surname"/>
                <w:tag w:val="Name and surname"/>
                <w:id w:val="-719593707"/>
                <w:lock w:val="sdtLocked"/>
                <w:placeholder>
                  <w:docPart w:val="D3D63514F4704ACD963AC72E2A7757DD"/>
                </w:placeholder>
                <w:showingPlcHdr/>
              </w:sdtPr>
              <w:sdtEndPr/>
              <w:sdtContent>
                <w:r w:rsidR="00BA04DC">
                  <w:rPr>
                    <w:rFonts w:cs="Arial"/>
                    <w:lang w:val="es-AR"/>
                  </w:rPr>
                  <w:t>____________________________________________________</w:t>
                </w:r>
              </w:sdtContent>
            </w:sdt>
          </w:p>
        </w:tc>
      </w:tr>
      <w:tr w:rsidR="00BA04DC" w:rsidRPr="005520EC" w14:paraId="164CBF3B" w14:textId="77777777" w:rsidTr="008F289C">
        <w:tc>
          <w:tcPr>
            <w:tcW w:w="2410" w:type="dxa"/>
            <w:shd w:val="clear" w:color="auto" w:fill="auto"/>
            <w:vAlign w:val="center"/>
          </w:tcPr>
          <w:p w14:paraId="2C968A33" w14:textId="79360E06" w:rsidR="00BA04DC" w:rsidRPr="005520EC" w:rsidRDefault="00BA04DC" w:rsidP="00BD59C9">
            <w:pPr>
              <w:spacing w:before="120" w:after="120"/>
              <w:ind w:left="599" w:right="54"/>
              <w:rPr>
                <w:rFonts w:cs="Arial"/>
                <w:b/>
                <w:lang w:val="es-AR"/>
              </w:rPr>
            </w:pPr>
            <w:r>
              <w:rPr>
                <w:rFonts w:cs="Arial"/>
                <w:b/>
                <w:lang w:val="es-AR"/>
              </w:rPr>
              <w:t>Position:</w:t>
            </w:r>
          </w:p>
        </w:tc>
        <w:tc>
          <w:tcPr>
            <w:tcW w:w="7119" w:type="dxa"/>
            <w:shd w:val="clear" w:color="auto" w:fill="auto"/>
            <w:vAlign w:val="center"/>
          </w:tcPr>
          <w:p w14:paraId="264092CE" w14:textId="77777777" w:rsidR="00BA04DC" w:rsidRPr="005520EC" w:rsidRDefault="00365BEF" w:rsidP="008F289C">
            <w:pPr>
              <w:spacing w:before="120" w:after="120"/>
              <w:ind w:left="28" w:right="0"/>
              <w:jc w:val="both"/>
              <w:rPr>
                <w:rFonts w:cs="Arial"/>
                <w:lang w:val="es-AR"/>
              </w:rPr>
            </w:pPr>
            <w:sdt>
              <w:sdtPr>
                <w:rPr>
                  <w:rFonts w:cs="Arial"/>
                  <w:lang w:val="es-AR"/>
                </w:rPr>
                <w:alias w:val="Position"/>
                <w:tag w:val="Position"/>
                <w:id w:val="-2131997781"/>
                <w:lock w:val="sdtLocked"/>
                <w:placeholder>
                  <w:docPart w:val="B49EE99C31A844D0B7C55CCC3CF535DA"/>
                </w:placeholder>
                <w:showingPlcHdr/>
              </w:sdtPr>
              <w:sdtEndPr/>
              <w:sdtContent>
                <w:r w:rsidR="00BA04DC">
                  <w:rPr>
                    <w:rFonts w:cs="Arial"/>
                    <w:lang w:val="es-AR"/>
                  </w:rPr>
                  <w:t>____________________________________________________</w:t>
                </w:r>
              </w:sdtContent>
            </w:sdt>
          </w:p>
        </w:tc>
      </w:tr>
      <w:tr w:rsidR="00BA04DC" w:rsidRPr="005520EC" w14:paraId="36A4C7A7" w14:textId="77777777" w:rsidTr="008F289C">
        <w:tc>
          <w:tcPr>
            <w:tcW w:w="2410" w:type="dxa"/>
            <w:shd w:val="clear" w:color="auto" w:fill="auto"/>
            <w:vAlign w:val="center"/>
          </w:tcPr>
          <w:p w14:paraId="1950FE79" w14:textId="422E228C" w:rsidR="00BA04DC" w:rsidRPr="005520EC" w:rsidRDefault="00BA04DC" w:rsidP="00BD59C9">
            <w:pPr>
              <w:spacing w:before="120" w:after="120"/>
              <w:ind w:left="599" w:right="54"/>
              <w:rPr>
                <w:rFonts w:cs="Arial"/>
                <w:b/>
                <w:lang w:val="es-AR"/>
              </w:rPr>
            </w:pPr>
            <w:r>
              <w:rPr>
                <w:rFonts w:cs="Arial"/>
                <w:b/>
                <w:lang w:val="es-AR"/>
              </w:rPr>
              <w:t>Date</w:t>
            </w:r>
            <w:r w:rsidRPr="005520EC">
              <w:rPr>
                <w:rFonts w:cs="Arial"/>
                <w:b/>
                <w:lang w:val="es-AR"/>
              </w:rPr>
              <w:t>:</w:t>
            </w:r>
          </w:p>
        </w:tc>
        <w:tc>
          <w:tcPr>
            <w:tcW w:w="7119" w:type="dxa"/>
            <w:shd w:val="clear" w:color="auto" w:fill="auto"/>
            <w:vAlign w:val="center"/>
          </w:tcPr>
          <w:p w14:paraId="533F18BC" w14:textId="77777777" w:rsidR="00BA04DC" w:rsidRPr="005520EC" w:rsidRDefault="00365BEF" w:rsidP="008F289C">
            <w:pPr>
              <w:spacing w:before="120" w:after="120"/>
              <w:ind w:left="28" w:right="0"/>
              <w:jc w:val="both"/>
              <w:rPr>
                <w:rFonts w:cs="Arial"/>
                <w:lang w:val="es-AR"/>
              </w:rPr>
            </w:pPr>
            <w:sdt>
              <w:sdtPr>
                <w:rPr>
                  <w:rFonts w:cs="Arial"/>
                  <w:lang w:val="es-AR"/>
                </w:rPr>
                <w:alias w:val="Date"/>
                <w:tag w:val="Date"/>
                <w:id w:val="-1449691184"/>
                <w:lock w:val="sdtLocked"/>
                <w:placeholder>
                  <w:docPart w:val="553FA642456B4CF88E335DFD1C40E518"/>
                </w:placeholder>
                <w:showingPlcHdr/>
              </w:sdtPr>
              <w:sdtEndPr/>
              <w:sdtContent>
                <w:r w:rsidR="00BA04DC">
                  <w:rPr>
                    <w:rFonts w:cs="Arial"/>
                    <w:lang w:val="es-AR"/>
                  </w:rPr>
                  <w:t>____________________________________________________</w:t>
                </w:r>
              </w:sdtContent>
            </w:sdt>
          </w:p>
        </w:tc>
      </w:tr>
      <w:tr w:rsidR="00BA04DC" w:rsidRPr="005520EC" w14:paraId="19A5140A" w14:textId="77777777" w:rsidTr="008F289C">
        <w:tc>
          <w:tcPr>
            <w:tcW w:w="2410" w:type="dxa"/>
            <w:shd w:val="clear" w:color="auto" w:fill="auto"/>
            <w:vAlign w:val="center"/>
          </w:tcPr>
          <w:p w14:paraId="6A8C25F6" w14:textId="589CCF4C" w:rsidR="00BA04DC" w:rsidRPr="005520EC" w:rsidRDefault="00BA04DC" w:rsidP="00BD59C9">
            <w:pPr>
              <w:spacing w:before="120" w:after="120"/>
              <w:ind w:left="599" w:right="54"/>
              <w:rPr>
                <w:rFonts w:cs="Arial"/>
                <w:b/>
                <w:lang w:val="es-AR"/>
              </w:rPr>
            </w:pPr>
            <w:r w:rsidRPr="00BA04DC">
              <w:rPr>
                <w:rFonts w:cs="Arial"/>
                <w:b/>
                <w:lang w:val="es-AR"/>
              </w:rPr>
              <w:t>Company</w:t>
            </w:r>
            <w:r w:rsidRPr="005520EC">
              <w:rPr>
                <w:rFonts w:cs="Arial"/>
                <w:b/>
                <w:lang w:val="es-AR"/>
              </w:rPr>
              <w:t>:</w:t>
            </w:r>
          </w:p>
        </w:tc>
        <w:tc>
          <w:tcPr>
            <w:tcW w:w="7119" w:type="dxa"/>
            <w:shd w:val="clear" w:color="auto" w:fill="auto"/>
            <w:vAlign w:val="center"/>
          </w:tcPr>
          <w:p w14:paraId="1D993579" w14:textId="77777777" w:rsidR="00BA04DC" w:rsidRPr="005520EC" w:rsidRDefault="00365BEF" w:rsidP="008F289C">
            <w:pPr>
              <w:spacing w:before="120" w:after="120"/>
              <w:ind w:left="28" w:right="0"/>
              <w:jc w:val="both"/>
              <w:rPr>
                <w:rFonts w:cs="Arial"/>
                <w:lang w:val="es-AR"/>
              </w:rPr>
            </w:pPr>
            <w:sdt>
              <w:sdtPr>
                <w:rPr>
                  <w:rFonts w:cs="Arial"/>
                  <w:lang w:val="es-AR"/>
                </w:rPr>
                <w:alias w:val="Legal name of the Company/Advisor"/>
                <w:tag w:val="Legal name of the Company/Advisor"/>
                <w:id w:val="1289469477"/>
                <w:placeholder>
                  <w:docPart w:val="05EA68B8F1544579ACA3D42DB8D1C3B2"/>
                </w:placeholder>
                <w:showingPlcHdr/>
              </w:sdtPr>
              <w:sdtEndPr/>
              <w:sdtContent>
                <w:r w:rsidR="00BA04DC">
                  <w:rPr>
                    <w:rFonts w:cs="Arial"/>
                    <w:lang w:val="es-AR"/>
                  </w:rPr>
                  <w:t>____________________________________________________</w:t>
                </w:r>
              </w:sdtContent>
            </w:sdt>
          </w:p>
        </w:tc>
      </w:tr>
      <w:tr w:rsidR="00BA04DC" w:rsidRPr="005520EC" w14:paraId="17E05D5B" w14:textId="77777777" w:rsidTr="008F289C">
        <w:tc>
          <w:tcPr>
            <w:tcW w:w="2410" w:type="dxa"/>
            <w:shd w:val="clear" w:color="auto" w:fill="auto"/>
            <w:vAlign w:val="center"/>
          </w:tcPr>
          <w:p w14:paraId="6CFE7622" w14:textId="1DC5029C" w:rsidR="00BA04DC" w:rsidRPr="005520EC" w:rsidRDefault="00BA04DC" w:rsidP="00BD59C9">
            <w:pPr>
              <w:spacing w:before="120" w:after="120"/>
              <w:ind w:left="599" w:right="54"/>
              <w:rPr>
                <w:rFonts w:cs="Arial"/>
                <w:b/>
                <w:lang w:val="es-AR"/>
              </w:rPr>
            </w:pPr>
            <w:r w:rsidRPr="00BA04DC">
              <w:rPr>
                <w:rFonts w:cs="Arial"/>
                <w:b/>
                <w:lang w:val="es-AR"/>
              </w:rPr>
              <w:t>Address</w:t>
            </w:r>
            <w:r w:rsidRPr="005520EC">
              <w:rPr>
                <w:rFonts w:cs="Arial"/>
                <w:b/>
                <w:lang w:val="es-AR"/>
              </w:rPr>
              <w:t>:</w:t>
            </w:r>
          </w:p>
        </w:tc>
        <w:tc>
          <w:tcPr>
            <w:tcW w:w="7119" w:type="dxa"/>
            <w:shd w:val="clear" w:color="auto" w:fill="auto"/>
            <w:vAlign w:val="center"/>
          </w:tcPr>
          <w:p w14:paraId="7906E086" w14:textId="77777777" w:rsidR="00BA04DC" w:rsidRPr="005520EC" w:rsidRDefault="00365BEF" w:rsidP="008F289C">
            <w:pPr>
              <w:spacing w:before="120" w:after="120"/>
              <w:ind w:left="28" w:right="0"/>
              <w:jc w:val="both"/>
              <w:rPr>
                <w:rFonts w:cs="Arial"/>
                <w:lang w:val="es-AR"/>
              </w:rPr>
            </w:pPr>
            <w:sdt>
              <w:sdtPr>
                <w:rPr>
                  <w:rFonts w:cs="Arial"/>
                  <w:lang w:val="es-AR"/>
                </w:rPr>
                <w:alias w:val="Adress"/>
                <w:tag w:val="Adress"/>
                <w:id w:val="567087684"/>
                <w:placeholder>
                  <w:docPart w:val="9C78798B8BE8435B8219CCE67F8B57C3"/>
                </w:placeholder>
                <w:showingPlcHdr/>
              </w:sdtPr>
              <w:sdtEndPr/>
              <w:sdtContent>
                <w:r w:rsidR="00BA04DC">
                  <w:rPr>
                    <w:rFonts w:cs="Arial"/>
                    <w:lang w:val="es-AR"/>
                  </w:rPr>
                  <w:t>____________________________________________________</w:t>
                </w:r>
              </w:sdtContent>
            </w:sdt>
          </w:p>
        </w:tc>
      </w:tr>
    </w:tbl>
    <w:p w14:paraId="0A9A998B" w14:textId="5D45BB05" w:rsidR="00BA04DC" w:rsidRDefault="00BA04DC" w:rsidP="00315E48">
      <w:pPr>
        <w:tabs>
          <w:tab w:val="left" w:pos="992"/>
          <w:tab w:val="left" w:pos="1134"/>
          <w:tab w:val="right" w:leader="underscore" w:pos="4536"/>
          <w:tab w:val="left" w:pos="4820"/>
          <w:tab w:val="left" w:pos="5812"/>
          <w:tab w:val="left" w:pos="5954"/>
          <w:tab w:val="right" w:leader="underscore" w:pos="9356"/>
        </w:tabs>
        <w:spacing w:before="120" w:after="120"/>
        <w:ind w:left="1418" w:right="0"/>
        <w:jc w:val="both"/>
        <w:rPr>
          <w:rFonts w:eastAsia="Times New Roman" w:cs="Arial"/>
          <w:color w:val="auto"/>
          <w:sz w:val="22"/>
          <w:szCs w:val="22"/>
        </w:rPr>
      </w:pPr>
    </w:p>
    <w:sectPr w:rsidR="00BA04DC" w:rsidSect="00BD59C9">
      <w:footerReference w:type="default" r:id="rId12"/>
      <w:pgSz w:w="11906" w:h="16838"/>
      <w:pgMar w:top="1418" w:right="1274" w:bottom="1418" w:left="952"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D195A" w14:textId="77777777" w:rsidR="00074965" w:rsidRDefault="00074965">
      <w:pPr>
        <w:spacing w:after="0"/>
      </w:pPr>
      <w:r>
        <w:separator/>
      </w:r>
    </w:p>
  </w:endnote>
  <w:endnote w:type="continuationSeparator" w:id="0">
    <w:p w14:paraId="4D7282FD" w14:textId="77777777" w:rsidR="00074965" w:rsidRDefault="00074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65 Bold">
    <w:altName w:val="Segoe UI Semibold"/>
    <w:charset w:val="00"/>
    <w:family w:val="swiss"/>
    <w:pitch w:val="variable"/>
    <w:sig w:usb0="00000003" w:usb1="00000000" w:usb2="00000000" w:usb3="00000000" w:csb0="00000001" w:csb1="00000000"/>
  </w:font>
  <w:font w:name="Sabon MT">
    <w:altName w:val="Bell M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55 Roman">
    <w:altName w:val="Lucida Sans Unicode"/>
    <w:charset w:val="00"/>
    <w:family w:val="swiss"/>
    <w:pitch w:val="variable"/>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997318"/>
      <w:docPartObj>
        <w:docPartGallery w:val="Page Numbers (Bottom of Page)"/>
        <w:docPartUnique/>
      </w:docPartObj>
    </w:sdtPr>
    <w:sdtEndPr/>
    <w:sdtContent>
      <w:p w14:paraId="147E86CA" w14:textId="67CAF10C" w:rsidR="00392A80" w:rsidRDefault="006D3F61">
        <w:pPr>
          <w:pStyle w:val="Footer"/>
          <w:jc w:val="right"/>
        </w:pPr>
        <w:r>
          <w:fldChar w:fldCharType="begin"/>
        </w:r>
        <w:r>
          <w:instrText>PAGE   \* MERGEFORMAT</w:instrText>
        </w:r>
        <w:r>
          <w:fldChar w:fldCharType="separate"/>
        </w:r>
        <w:r w:rsidR="00365BEF" w:rsidRPr="00365BEF">
          <w:rPr>
            <w:noProof/>
            <w:lang w:val="it-IT"/>
          </w:rPr>
          <w:t>4</w:t>
        </w:r>
        <w:r>
          <w:fldChar w:fldCharType="end"/>
        </w:r>
      </w:p>
    </w:sdtContent>
  </w:sdt>
  <w:p w14:paraId="147E86CB" w14:textId="77777777" w:rsidR="00EE3BBB" w:rsidRPr="00315E48" w:rsidRDefault="00365BEF" w:rsidP="00392A80">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B913E" w14:textId="77777777" w:rsidR="00074965" w:rsidRDefault="00074965">
      <w:r>
        <w:separator/>
      </w:r>
    </w:p>
  </w:footnote>
  <w:footnote w:type="continuationSeparator" w:id="0">
    <w:p w14:paraId="7EBAC65D" w14:textId="77777777" w:rsidR="00074965" w:rsidRDefault="00074965">
      <w:r>
        <w:continuationSeparator/>
      </w:r>
    </w:p>
  </w:footnote>
  <w:footnote w:id="1">
    <w:p w14:paraId="147E86CC" w14:textId="088AF4BF" w:rsidR="00560558" w:rsidRPr="00241CBF" w:rsidRDefault="006D3F61" w:rsidP="00CF5376">
      <w:pPr>
        <w:pStyle w:val="FootnoteText"/>
        <w:spacing w:after="0"/>
        <w:ind w:left="567" w:right="45"/>
      </w:pPr>
      <w:r w:rsidRPr="00DE7ABB">
        <w:rPr>
          <w:rStyle w:val="FootnoteReference"/>
          <w:sz w:val="22"/>
        </w:rPr>
        <w:footnoteRef/>
      </w:r>
      <w:r>
        <w:rPr>
          <w:i/>
          <w:sz w:val="16"/>
          <w:szCs w:val="16"/>
        </w:rPr>
        <w:t xml:space="preserve"> </w:t>
      </w:r>
      <w:r w:rsidRPr="00241CBF">
        <w:rPr>
          <w:i/>
          <w:sz w:val="16"/>
          <w:szCs w:val="16"/>
        </w:rPr>
        <w:t xml:space="preserve">For purposes of this </w:t>
      </w:r>
      <w:r>
        <w:rPr>
          <w:i/>
          <w:sz w:val="16"/>
          <w:szCs w:val="16"/>
        </w:rPr>
        <w:t>document “</w:t>
      </w:r>
      <w:r w:rsidR="00720F4A">
        <w:rPr>
          <w:i/>
          <w:sz w:val="16"/>
          <w:szCs w:val="16"/>
        </w:rPr>
        <w:t>Techint E&amp;C</w:t>
      </w:r>
      <w:r>
        <w:rPr>
          <w:i/>
          <w:sz w:val="16"/>
          <w:szCs w:val="16"/>
        </w:rPr>
        <w:t xml:space="preserve">” refers to </w:t>
      </w:r>
      <w:r w:rsidR="00720F4A">
        <w:rPr>
          <w:i/>
          <w:sz w:val="16"/>
          <w:szCs w:val="16"/>
        </w:rPr>
        <w:t>Techint E&amp;C</w:t>
      </w:r>
      <w:r>
        <w:rPr>
          <w:i/>
          <w:sz w:val="16"/>
          <w:szCs w:val="16"/>
        </w:rPr>
        <w:t xml:space="preserve"> S.A. </w:t>
      </w:r>
      <w:r w:rsidRPr="00241CBF">
        <w:rPr>
          <w:i/>
          <w:sz w:val="16"/>
          <w:szCs w:val="16"/>
        </w:rPr>
        <w:t>and its Affiliates.</w:t>
      </w:r>
    </w:p>
  </w:footnote>
  <w:footnote w:id="2">
    <w:p w14:paraId="147E86CD" w14:textId="77777777" w:rsidR="00560558" w:rsidRPr="00865F69" w:rsidRDefault="006D3F61" w:rsidP="00CF5376">
      <w:pPr>
        <w:pStyle w:val="FootnoteText"/>
        <w:spacing w:after="0"/>
        <w:ind w:left="567" w:right="45"/>
        <w:jc w:val="both"/>
      </w:pPr>
      <w:r w:rsidRPr="00DE7ABB">
        <w:rPr>
          <w:rStyle w:val="FootnoteReference"/>
          <w:sz w:val="22"/>
        </w:rPr>
        <w:footnoteRef/>
      </w:r>
      <w:r w:rsidRPr="00DE7ABB">
        <w:rPr>
          <w:i/>
          <w:szCs w:val="16"/>
        </w:rPr>
        <w:t xml:space="preserve"> </w:t>
      </w:r>
      <w:r w:rsidRPr="002F37E9">
        <w:rPr>
          <w:i/>
          <w:sz w:val="16"/>
          <w:szCs w:val="16"/>
        </w:rPr>
        <w:t xml:space="preserve">For purposes of this </w:t>
      </w:r>
      <w:r>
        <w:rPr>
          <w:i/>
          <w:sz w:val="16"/>
          <w:szCs w:val="16"/>
        </w:rPr>
        <w:t>document</w:t>
      </w:r>
      <w:r w:rsidRPr="002F37E9">
        <w:rPr>
          <w:i/>
          <w:sz w:val="16"/>
          <w:szCs w:val="16"/>
        </w:rPr>
        <w:t xml:space="preserve"> “</w:t>
      </w:r>
      <w:r w:rsidRPr="00DE7ABB">
        <w:rPr>
          <w:i/>
          <w:sz w:val="16"/>
          <w:szCs w:val="16"/>
        </w:rPr>
        <w:t>Affiliate</w:t>
      </w:r>
      <w:r w:rsidRPr="002F37E9">
        <w:rPr>
          <w:i/>
          <w:sz w:val="16"/>
          <w:szCs w:val="16"/>
        </w:rPr>
        <w:t>”</w:t>
      </w:r>
      <w:r>
        <w:rPr>
          <w:i/>
          <w:sz w:val="16"/>
          <w:szCs w:val="16"/>
        </w:rPr>
        <w:t xml:space="preserve"> </w:t>
      </w:r>
      <w:r w:rsidRPr="002F37E9">
        <w:rPr>
          <w:i/>
          <w:sz w:val="16"/>
          <w:szCs w:val="16"/>
        </w:rPr>
        <w:t>means any person directly or indirectly controlling or controlled by or under direct or indirect common control with such specified person. For the purposes of this definition, "control" when used with respect to any specified person means the power to direct the management and policies of such person directly or indirectly, through the ownership of voting securities or the right to elect the majority of the members of the board of directors of such person; and the terms "controlling" and "controlled" have meanings correlative to the foregoing.</w:t>
      </w:r>
    </w:p>
  </w:footnote>
  <w:footnote w:id="3">
    <w:p w14:paraId="147E86CE" w14:textId="77777777" w:rsidR="00DE7ABB" w:rsidRDefault="006D3F61" w:rsidP="00CF5376">
      <w:pPr>
        <w:spacing w:after="0"/>
        <w:ind w:left="567" w:right="46"/>
        <w:jc w:val="both"/>
        <w:rPr>
          <w:i/>
          <w:sz w:val="16"/>
          <w:szCs w:val="16"/>
        </w:rPr>
      </w:pPr>
      <w:r w:rsidRPr="00DE7ABB">
        <w:rPr>
          <w:rStyle w:val="FootnoteReference"/>
          <w:sz w:val="22"/>
        </w:rPr>
        <w:footnoteRef/>
      </w:r>
      <w:r>
        <w:rPr>
          <w:i/>
          <w:sz w:val="16"/>
          <w:szCs w:val="16"/>
        </w:rPr>
        <w:t xml:space="preserve"> </w:t>
      </w:r>
      <w:r w:rsidRPr="007F7FFE">
        <w:rPr>
          <w:i/>
          <w:sz w:val="16"/>
          <w:szCs w:val="16"/>
        </w:rPr>
        <w:t>For purposes of th</w:t>
      </w:r>
      <w:r>
        <w:rPr>
          <w:i/>
          <w:sz w:val="16"/>
          <w:szCs w:val="16"/>
        </w:rPr>
        <w:t xml:space="preserve">is document, “Public Official” </w:t>
      </w:r>
      <w:r w:rsidRPr="007F7FFE">
        <w:rPr>
          <w:i/>
          <w:sz w:val="16"/>
          <w:szCs w:val="16"/>
        </w:rPr>
        <w:t>means (A) any officer or employee</w:t>
      </w:r>
      <w:bookmarkStart w:id="1" w:name="_DV_M64"/>
      <w:bookmarkEnd w:id="1"/>
      <w:r w:rsidRPr="007F7FFE">
        <w:rPr>
          <w:i/>
          <w:sz w:val="16"/>
          <w:szCs w:val="16"/>
        </w:rPr>
        <w:t>, or any person</w:t>
      </w:r>
      <w:bookmarkStart w:id="2" w:name="_DV_M65"/>
      <w:bookmarkEnd w:id="2"/>
      <w:r w:rsidRPr="007F7FFE">
        <w:rPr>
          <w:i/>
          <w:sz w:val="16"/>
          <w:szCs w:val="16"/>
        </w:rPr>
        <w:t xml:space="preserve"> representing or acting on behalf of any state</w:t>
      </w:r>
      <w:bookmarkStart w:id="3" w:name="_DV_M66"/>
      <w:bookmarkEnd w:id="3"/>
      <w:r w:rsidRPr="007F7FFE">
        <w:rPr>
          <w:i/>
          <w:sz w:val="16"/>
          <w:szCs w:val="16"/>
        </w:rPr>
        <w:t xml:space="preserve">, government, or </w:t>
      </w:r>
      <w:bookmarkStart w:id="4" w:name="_DV_X127"/>
      <w:bookmarkStart w:id="5" w:name="_DV_C117"/>
      <w:r w:rsidRPr="007F7FFE">
        <w:rPr>
          <w:i/>
          <w:sz w:val="16"/>
          <w:szCs w:val="16"/>
        </w:rPr>
        <w:t xml:space="preserve">public international organization </w:t>
      </w:r>
      <w:bookmarkStart w:id="6" w:name="_DV_C118"/>
      <w:bookmarkEnd w:id="4"/>
      <w:bookmarkEnd w:id="5"/>
      <w:r w:rsidRPr="007F7FFE">
        <w:rPr>
          <w:i/>
          <w:sz w:val="16"/>
          <w:szCs w:val="16"/>
        </w:rPr>
        <w:t xml:space="preserve">(for example the World Bank or the United Nations), </w:t>
      </w:r>
      <w:bookmarkStart w:id="7" w:name="_DV_M67"/>
      <w:bookmarkEnd w:id="6"/>
      <w:bookmarkEnd w:id="7"/>
      <w:r w:rsidRPr="007F7FFE">
        <w:rPr>
          <w:i/>
          <w:sz w:val="16"/>
          <w:szCs w:val="16"/>
        </w:rPr>
        <w:t>any</w:t>
      </w:r>
      <w:bookmarkStart w:id="8" w:name="_DV_M68"/>
      <w:bookmarkEnd w:id="8"/>
      <w:r w:rsidRPr="007F7FFE">
        <w:rPr>
          <w:i/>
          <w:sz w:val="16"/>
          <w:szCs w:val="16"/>
        </w:rPr>
        <w:t xml:space="preserve"> division, department, ministry, agency, </w:t>
      </w:r>
      <w:bookmarkStart w:id="9" w:name="_DV_M69"/>
      <w:bookmarkEnd w:id="9"/>
      <w:r w:rsidRPr="007F7FFE">
        <w:rPr>
          <w:i/>
          <w:sz w:val="16"/>
          <w:szCs w:val="16"/>
        </w:rPr>
        <w:t xml:space="preserve">or instrumentality (including corporations or </w:t>
      </w:r>
      <w:bookmarkStart w:id="10" w:name="_DV_C122"/>
      <w:r w:rsidRPr="007F7FFE">
        <w:rPr>
          <w:i/>
          <w:sz w:val="16"/>
          <w:szCs w:val="16"/>
        </w:rPr>
        <w:t>other</w:t>
      </w:r>
      <w:bookmarkStart w:id="11" w:name="_DV_M70"/>
      <w:bookmarkEnd w:id="10"/>
      <w:bookmarkEnd w:id="11"/>
      <w:r w:rsidRPr="007F7FFE">
        <w:rPr>
          <w:i/>
          <w:sz w:val="16"/>
          <w:szCs w:val="16"/>
        </w:rPr>
        <w:t xml:space="preserve"> entities </w:t>
      </w:r>
      <w:bookmarkStart w:id="12" w:name="_DV_C123"/>
      <w:r w:rsidRPr="007F7FFE">
        <w:rPr>
          <w:i/>
          <w:sz w:val="16"/>
          <w:szCs w:val="16"/>
        </w:rPr>
        <w:t xml:space="preserve">owned, </w:t>
      </w:r>
      <w:bookmarkStart w:id="13" w:name="_DV_M71"/>
      <w:bookmarkEnd w:id="12"/>
      <w:bookmarkEnd w:id="13"/>
      <w:r w:rsidRPr="007F7FFE">
        <w:rPr>
          <w:i/>
          <w:sz w:val="16"/>
          <w:szCs w:val="16"/>
        </w:rPr>
        <w:t>controlled</w:t>
      </w:r>
      <w:bookmarkStart w:id="14" w:name="_DV_C124"/>
      <w:r w:rsidRPr="007F7FFE">
        <w:rPr>
          <w:i/>
          <w:sz w:val="16"/>
          <w:szCs w:val="16"/>
        </w:rPr>
        <w:t xml:space="preserve"> or operated for the benefit</w:t>
      </w:r>
      <w:bookmarkStart w:id="15" w:name="_DV_M72"/>
      <w:bookmarkEnd w:id="14"/>
      <w:bookmarkEnd w:id="15"/>
      <w:r w:rsidRPr="007F7FFE">
        <w:rPr>
          <w:i/>
          <w:sz w:val="16"/>
          <w:szCs w:val="16"/>
        </w:rPr>
        <w:t xml:space="preserve">) of such </w:t>
      </w:r>
      <w:bookmarkStart w:id="16" w:name="_DV_M73"/>
      <w:bookmarkEnd w:id="16"/>
      <w:r w:rsidRPr="007F7FFE">
        <w:rPr>
          <w:i/>
          <w:sz w:val="16"/>
          <w:szCs w:val="16"/>
        </w:rPr>
        <w:t>governmental authority</w:t>
      </w:r>
      <w:bookmarkStart w:id="17" w:name="_DV_C129"/>
      <w:r w:rsidRPr="007F7FFE">
        <w:rPr>
          <w:i/>
          <w:sz w:val="16"/>
          <w:szCs w:val="16"/>
        </w:rPr>
        <w:t>, or (B)</w:t>
      </w:r>
      <w:bookmarkStart w:id="18" w:name="_DV_M74"/>
      <w:bookmarkEnd w:id="17"/>
      <w:bookmarkEnd w:id="18"/>
      <w:r w:rsidRPr="007F7FFE">
        <w:rPr>
          <w:i/>
          <w:sz w:val="16"/>
          <w:szCs w:val="16"/>
        </w:rPr>
        <w:t xml:space="preserve"> any political party’s official or candidate</w:t>
      </w:r>
      <w:bookmarkStart w:id="19" w:name="_DV_C130"/>
      <w:r>
        <w:rPr>
          <w:i/>
          <w:sz w:val="16"/>
          <w:szCs w:val="16"/>
        </w:rPr>
        <w:t xml:space="preserve"> for public office.</w:t>
      </w:r>
    </w:p>
    <w:p w14:paraId="147E86CF" w14:textId="77777777" w:rsidR="00DE7ABB" w:rsidRDefault="006D3F61" w:rsidP="00CF5376">
      <w:pPr>
        <w:pStyle w:val="ListParagraph"/>
        <w:numPr>
          <w:ilvl w:val="0"/>
          <w:numId w:val="7"/>
        </w:numPr>
        <w:spacing w:after="0"/>
        <w:ind w:left="851" w:right="46" w:hanging="284"/>
        <w:jc w:val="both"/>
        <w:rPr>
          <w:i/>
          <w:sz w:val="16"/>
          <w:szCs w:val="16"/>
        </w:rPr>
      </w:pPr>
      <w:r w:rsidRPr="007F7FFE">
        <w:rPr>
          <w:i/>
          <w:sz w:val="16"/>
          <w:szCs w:val="16"/>
        </w:rPr>
        <w:t>Corporations or similar entities “controlled” by a state or government shall include any entity, regardless of its legal form, over which a state or government may, directly or indirectly, exercise a dominant influence. This is deemed to be the case, among others, when the state or government holds the majority of the entity’s subscribed capital, controls the majority of votes attaching to securities issued by the entity or can appoint a majority of the members of the entity’s administrative or managerial body or supervisory board</w:t>
      </w:r>
      <w:bookmarkStart w:id="20" w:name="_DV_M78"/>
      <w:bookmarkEnd w:id="19"/>
      <w:bookmarkEnd w:id="20"/>
      <w:r>
        <w:rPr>
          <w:i/>
          <w:sz w:val="16"/>
          <w:szCs w:val="16"/>
        </w:rPr>
        <w:t>.</w:t>
      </w:r>
    </w:p>
    <w:p w14:paraId="147E86D0" w14:textId="279F0BEC" w:rsidR="00560558" w:rsidRPr="00DE7ABB" w:rsidRDefault="006D3F61" w:rsidP="00CF5376">
      <w:pPr>
        <w:pStyle w:val="ListParagraph"/>
        <w:numPr>
          <w:ilvl w:val="0"/>
          <w:numId w:val="7"/>
        </w:numPr>
        <w:spacing w:after="0"/>
        <w:ind w:left="851" w:right="46" w:hanging="284"/>
        <w:jc w:val="both"/>
        <w:rPr>
          <w:i/>
          <w:sz w:val="16"/>
          <w:szCs w:val="16"/>
        </w:rPr>
      </w:pPr>
      <w:r w:rsidRPr="00DE7ABB">
        <w:rPr>
          <w:i/>
          <w:sz w:val="16"/>
          <w:szCs w:val="16"/>
        </w:rPr>
        <w:t xml:space="preserve">“Public Official” also includes a child, spouse, parent or sibling of a Public Official. The definition includes any relative of such Public Official up to the third degree and any person cohabiting with him/her. Whenever “Public Official” is used in this document, </w:t>
      </w:r>
      <w:bookmarkStart w:id="21" w:name="_DV_C132"/>
      <w:r w:rsidRPr="00DE7ABB">
        <w:rPr>
          <w:i/>
          <w:sz w:val="16"/>
          <w:szCs w:val="16"/>
        </w:rPr>
        <w:t>it</w:t>
      </w:r>
      <w:bookmarkStart w:id="22" w:name="_DV_M79"/>
      <w:bookmarkEnd w:id="21"/>
      <w:bookmarkEnd w:id="22"/>
      <w:r w:rsidRPr="00DE7ABB">
        <w:rPr>
          <w:i/>
          <w:sz w:val="16"/>
          <w:szCs w:val="16"/>
        </w:rPr>
        <w:t xml:space="preserve"> should </w:t>
      </w:r>
      <w:bookmarkStart w:id="23" w:name="_DV_C134"/>
      <w:r w:rsidRPr="00DE7ABB">
        <w:rPr>
          <w:i/>
          <w:sz w:val="16"/>
          <w:szCs w:val="16"/>
        </w:rPr>
        <w:t>be understood as</w:t>
      </w:r>
      <w:bookmarkStart w:id="24" w:name="_DV_M80"/>
      <w:bookmarkEnd w:id="23"/>
      <w:bookmarkEnd w:id="24"/>
      <w:r w:rsidRPr="00DE7ABB">
        <w:rPr>
          <w:i/>
          <w:sz w:val="16"/>
          <w:szCs w:val="16"/>
        </w:rPr>
        <w:t xml:space="preserve"> to include all of the above</w:t>
      </w:r>
      <w:bookmarkStart w:id="25" w:name="_DV_C135"/>
      <w:r w:rsidRPr="00DE7ABB">
        <w:rPr>
          <w:i/>
          <w:sz w:val="16"/>
          <w:szCs w:val="16"/>
        </w:rPr>
        <w:t>,</w:t>
      </w:r>
      <w:bookmarkStart w:id="26" w:name="_DV_M81"/>
      <w:bookmarkEnd w:id="25"/>
      <w:bookmarkEnd w:id="26"/>
      <w:r w:rsidRPr="00DE7ABB">
        <w:rPr>
          <w:i/>
          <w:sz w:val="16"/>
          <w:szCs w:val="16"/>
        </w:rPr>
        <w:t xml:space="preserve"> and to include officials in any country </w:t>
      </w:r>
      <w:bookmarkStart w:id="27" w:name="_DV_C137"/>
      <w:r w:rsidRPr="00DE7ABB">
        <w:rPr>
          <w:i/>
          <w:sz w:val="16"/>
          <w:szCs w:val="16"/>
        </w:rPr>
        <w:t>where</w:t>
      </w:r>
      <w:bookmarkEnd w:id="27"/>
      <w:r w:rsidRPr="00DE7ABB">
        <w:rPr>
          <w:i/>
          <w:sz w:val="16"/>
          <w:szCs w:val="16"/>
        </w:rPr>
        <w:t xml:space="preserve"> </w:t>
      </w:r>
      <w:r w:rsidR="00720F4A">
        <w:rPr>
          <w:i/>
          <w:sz w:val="16"/>
          <w:szCs w:val="16"/>
        </w:rPr>
        <w:t>Techint E&amp;C</w:t>
      </w:r>
      <w:r w:rsidRPr="00DE7ABB">
        <w:rPr>
          <w:i/>
          <w:sz w:val="16"/>
          <w:szCs w:val="16"/>
        </w:rPr>
        <w:t xml:space="preserve"> does business</w:t>
      </w:r>
      <w:bookmarkStart w:id="28" w:name="_DV_C139"/>
      <w:r w:rsidRPr="00DE7ABB">
        <w:rPr>
          <w:i/>
          <w:sz w:val="16"/>
          <w:szCs w:val="16"/>
        </w:rPr>
        <w:t xml:space="preserve"> or is represented</w:t>
      </w:r>
      <w:bookmarkEnd w:id="28"/>
      <w:r w:rsidRPr="00DE7ABB">
        <w:rPr>
          <w:i/>
          <w:sz w:val="16"/>
          <w:szCs w:val="16"/>
        </w:rPr>
        <w:t>.</w:t>
      </w:r>
    </w:p>
  </w:footnote>
  <w:footnote w:id="4">
    <w:p w14:paraId="147E86D1" w14:textId="1B9931EE" w:rsidR="00560558" w:rsidRPr="00CB084C" w:rsidRDefault="006D3F61" w:rsidP="00CF5376">
      <w:pPr>
        <w:pStyle w:val="FootnoteText"/>
        <w:spacing w:after="0"/>
        <w:ind w:left="567" w:right="44"/>
        <w:jc w:val="both"/>
      </w:pPr>
      <w:r w:rsidRPr="00DE7ABB">
        <w:rPr>
          <w:rStyle w:val="FootnoteReference"/>
          <w:sz w:val="22"/>
        </w:rPr>
        <w:footnoteRef/>
      </w:r>
      <w:r w:rsidRPr="00DE7ABB">
        <w:rPr>
          <w:sz w:val="22"/>
        </w:rPr>
        <w:t xml:space="preserve"> </w:t>
      </w:r>
      <w:r>
        <w:rPr>
          <w:i/>
          <w:sz w:val="16"/>
          <w:szCs w:val="16"/>
        </w:rPr>
        <w:t>For purposes of this document</w:t>
      </w:r>
      <w:r w:rsidRPr="00CB084C">
        <w:rPr>
          <w:i/>
          <w:sz w:val="16"/>
          <w:szCs w:val="16"/>
        </w:rPr>
        <w:t xml:space="preserve">, </w:t>
      </w:r>
      <w:r>
        <w:rPr>
          <w:i/>
          <w:sz w:val="16"/>
          <w:szCs w:val="16"/>
        </w:rPr>
        <w:t>“</w:t>
      </w:r>
      <w:r w:rsidRPr="00CB084C">
        <w:rPr>
          <w:i/>
          <w:sz w:val="16"/>
          <w:szCs w:val="16"/>
        </w:rPr>
        <w:t>Private Person</w:t>
      </w:r>
      <w:r>
        <w:rPr>
          <w:i/>
          <w:sz w:val="16"/>
          <w:szCs w:val="16"/>
        </w:rPr>
        <w:t>”</w:t>
      </w:r>
      <w:r w:rsidRPr="00CB084C">
        <w:rPr>
          <w:i/>
          <w:sz w:val="16"/>
          <w:szCs w:val="16"/>
        </w:rPr>
        <w:t xml:space="preserve"> </w:t>
      </w:r>
      <w:bookmarkStart w:id="29" w:name="_DV_C143"/>
      <w:r w:rsidRPr="00CB084C">
        <w:rPr>
          <w:i/>
          <w:sz w:val="16"/>
          <w:szCs w:val="16"/>
        </w:rPr>
        <w:t xml:space="preserve">means and includes (A) any natural person of any citizenship or nationality who is an employee or representative of a corporation, partnership, association or other legal entity organized or existing under the laws of any country or jurisdiction, whether for profit or not for profit, with which </w:t>
      </w:r>
      <w:r w:rsidR="00720F4A">
        <w:rPr>
          <w:i/>
          <w:sz w:val="16"/>
          <w:szCs w:val="16"/>
        </w:rPr>
        <w:t>Techint E&amp;C</w:t>
      </w:r>
      <w:r w:rsidRPr="00CB084C">
        <w:rPr>
          <w:i/>
          <w:sz w:val="16"/>
          <w:szCs w:val="16"/>
        </w:rPr>
        <w:t xml:space="preserve"> intends to do or does business; and (B) any child, spouse, parent or sibling of any such person.</w:t>
      </w:r>
      <w:bookmarkEnd w:id="29"/>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63A"/>
    <w:multiLevelType w:val="hybridMultilevel"/>
    <w:tmpl w:val="1396AFA2"/>
    <w:lvl w:ilvl="0" w:tplc="10EECE9E">
      <w:start w:val="1"/>
      <w:numFmt w:val="lowerLetter"/>
      <w:lvlText w:val="%1."/>
      <w:lvlJc w:val="left"/>
      <w:pPr>
        <w:ind w:left="1211" w:hanging="360"/>
      </w:pPr>
      <w:rPr>
        <w:rFonts w:hint="default"/>
      </w:rPr>
    </w:lvl>
    <w:lvl w:ilvl="1" w:tplc="22E4D4DC" w:tentative="1">
      <w:start w:val="1"/>
      <w:numFmt w:val="lowerLetter"/>
      <w:lvlText w:val="%2."/>
      <w:lvlJc w:val="left"/>
      <w:pPr>
        <w:ind w:left="1931" w:hanging="360"/>
      </w:pPr>
    </w:lvl>
    <w:lvl w:ilvl="2" w:tplc="7D06D972" w:tentative="1">
      <w:start w:val="1"/>
      <w:numFmt w:val="lowerRoman"/>
      <w:lvlText w:val="%3."/>
      <w:lvlJc w:val="right"/>
      <w:pPr>
        <w:ind w:left="2651" w:hanging="180"/>
      </w:pPr>
    </w:lvl>
    <w:lvl w:ilvl="3" w:tplc="969C792A" w:tentative="1">
      <w:start w:val="1"/>
      <w:numFmt w:val="decimal"/>
      <w:lvlText w:val="%4."/>
      <w:lvlJc w:val="left"/>
      <w:pPr>
        <w:ind w:left="3371" w:hanging="360"/>
      </w:pPr>
    </w:lvl>
    <w:lvl w:ilvl="4" w:tplc="DCC295F6" w:tentative="1">
      <w:start w:val="1"/>
      <w:numFmt w:val="lowerLetter"/>
      <w:lvlText w:val="%5."/>
      <w:lvlJc w:val="left"/>
      <w:pPr>
        <w:ind w:left="4091" w:hanging="360"/>
      </w:pPr>
    </w:lvl>
    <w:lvl w:ilvl="5" w:tplc="A1E693BC" w:tentative="1">
      <w:start w:val="1"/>
      <w:numFmt w:val="lowerRoman"/>
      <w:lvlText w:val="%6."/>
      <w:lvlJc w:val="right"/>
      <w:pPr>
        <w:ind w:left="4811" w:hanging="180"/>
      </w:pPr>
    </w:lvl>
    <w:lvl w:ilvl="6" w:tplc="3B242098" w:tentative="1">
      <w:start w:val="1"/>
      <w:numFmt w:val="decimal"/>
      <w:lvlText w:val="%7."/>
      <w:lvlJc w:val="left"/>
      <w:pPr>
        <w:ind w:left="5531" w:hanging="360"/>
      </w:pPr>
    </w:lvl>
    <w:lvl w:ilvl="7" w:tplc="B79E993C" w:tentative="1">
      <w:start w:val="1"/>
      <w:numFmt w:val="lowerLetter"/>
      <w:lvlText w:val="%8."/>
      <w:lvlJc w:val="left"/>
      <w:pPr>
        <w:ind w:left="6251" w:hanging="360"/>
      </w:pPr>
    </w:lvl>
    <w:lvl w:ilvl="8" w:tplc="2FCC0C54" w:tentative="1">
      <w:start w:val="1"/>
      <w:numFmt w:val="lowerRoman"/>
      <w:lvlText w:val="%9."/>
      <w:lvlJc w:val="right"/>
      <w:pPr>
        <w:ind w:left="6971" w:hanging="180"/>
      </w:pPr>
    </w:lvl>
  </w:abstractNum>
  <w:abstractNum w:abstractNumId="1" w15:restartNumberingAfterBreak="0">
    <w:nsid w:val="17EA27C1"/>
    <w:multiLevelType w:val="hybridMultilevel"/>
    <w:tmpl w:val="5268D160"/>
    <w:lvl w:ilvl="0" w:tplc="138A1BA2">
      <w:start w:val="1"/>
      <w:numFmt w:val="lowerRoman"/>
      <w:lvlText w:val="(%1)"/>
      <w:lvlJc w:val="left"/>
      <w:pPr>
        <w:tabs>
          <w:tab w:val="num" w:pos="3165"/>
        </w:tabs>
        <w:ind w:left="3165" w:hanging="1725"/>
      </w:pPr>
      <w:rPr>
        <w:rFonts w:hint="default"/>
      </w:rPr>
    </w:lvl>
    <w:lvl w:ilvl="1" w:tplc="6BA40CF6">
      <w:start w:val="1"/>
      <w:numFmt w:val="lowerLetter"/>
      <w:lvlText w:val="%2."/>
      <w:lvlJc w:val="left"/>
      <w:pPr>
        <w:tabs>
          <w:tab w:val="num" w:pos="2520"/>
        </w:tabs>
        <w:ind w:left="2520" w:hanging="360"/>
      </w:pPr>
    </w:lvl>
    <w:lvl w:ilvl="2" w:tplc="9384C8DC" w:tentative="1">
      <w:start w:val="1"/>
      <w:numFmt w:val="lowerRoman"/>
      <w:lvlText w:val="%3."/>
      <w:lvlJc w:val="right"/>
      <w:pPr>
        <w:tabs>
          <w:tab w:val="num" w:pos="3240"/>
        </w:tabs>
        <w:ind w:left="3240" w:hanging="180"/>
      </w:pPr>
    </w:lvl>
    <w:lvl w:ilvl="3" w:tplc="2C5ABE92">
      <w:start w:val="1"/>
      <w:numFmt w:val="decimal"/>
      <w:lvlText w:val="%4."/>
      <w:lvlJc w:val="left"/>
      <w:pPr>
        <w:tabs>
          <w:tab w:val="num" w:pos="3960"/>
        </w:tabs>
        <w:ind w:left="3960" w:hanging="360"/>
      </w:pPr>
      <w:rPr>
        <w:rFonts w:hint="default"/>
      </w:rPr>
    </w:lvl>
    <w:lvl w:ilvl="4" w:tplc="7DC8C05C" w:tentative="1">
      <w:start w:val="1"/>
      <w:numFmt w:val="lowerLetter"/>
      <w:lvlText w:val="%5."/>
      <w:lvlJc w:val="left"/>
      <w:pPr>
        <w:tabs>
          <w:tab w:val="num" w:pos="4680"/>
        </w:tabs>
        <w:ind w:left="4680" w:hanging="360"/>
      </w:pPr>
    </w:lvl>
    <w:lvl w:ilvl="5" w:tplc="16C84206" w:tentative="1">
      <w:start w:val="1"/>
      <w:numFmt w:val="lowerRoman"/>
      <w:lvlText w:val="%6."/>
      <w:lvlJc w:val="right"/>
      <w:pPr>
        <w:tabs>
          <w:tab w:val="num" w:pos="5400"/>
        </w:tabs>
        <w:ind w:left="5400" w:hanging="180"/>
      </w:pPr>
    </w:lvl>
    <w:lvl w:ilvl="6" w:tplc="759E98F8" w:tentative="1">
      <w:start w:val="1"/>
      <w:numFmt w:val="decimal"/>
      <w:lvlText w:val="%7."/>
      <w:lvlJc w:val="left"/>
      <w:pPr>
        <w:tabs>
          <w:tab w:val="num" w:pos="6120"/>
        </w:tabs>
        <w:ind w:left="6120" w:hanging="360"/>
      </w:pPr>
    </w:lvl>
    <w:lvl w:ilvl="7" w:tplc="C71E44DE" w:tentative="1">
      <w:start w:val="1"/>
      <w:numFmt w:val="lowerLetter"/>
      <w:lvlText w:val="%8."/>
      <w:lvlJc w:val="left"/>
      <w:pPr>
        <w:tabs>
          <w:tab w:val="num" w:pos="6840"/>
        </w:tabs>
        <w:ind w:left="6840" w:hanging="360"/>
      </w:pPr>
    </w:lvl>
    <w:lvl w:ilvl="8" w:tplc="7A5EF58C" w:tentative="1">
      <w:start w:val="1"/>
      <w:numFmt w:val="lowerRoman"/>
      <w:lvlText w:val="%9."/>
      <w:lvlJc w:val="right"/>
      <w:pPr>
        <w:tabs>
          <w:tab w:val="num" w:pos="7560"/>
        </w:tabs>
        <w:ind w:left="7560" w:hanging="180"/>
      </w:pPr>
    </w:lvl>
  </w:abstractNum>
  <w:abstractNum w:abstractNumId="2" w15:restartNumberingAfterBreak="0">
    <w:nsid w:val="1CEE1FCD"/>
    <w:multiLevelType w:val="hybridMultilevel"/>
    <w:tmpl w:val="9384DA7A"/>
    <w:lvl w:ilvl="0" w:tplc="3544BDE4">
      <w:start w:val="1"/>
      <w:numFmt w:val="lowerLetter"/>
      <w:lvlText w:val="%1)"/>
      <w:lvlJc w:val="left"/>
      <w:pPr>
        <w:tabs>
          <w:tab w:val="num" w:pos="3885"/>
        </w:tabs>
        <w:ind w:left="3885" w:hanging="720"/>
      </w:pPr>
      <w:rPr>
        <w:rFonts w:ascii="Garamond" w:eastAsia="Times New Roman" w:hAnsi="Garamond" w:cs="Times New Roman"/>
      </w:rPr>
    </w:lvl>
    <w:lvl w:ilvl="1" w:tplc="8E8AD96E">
      <w:start w:val="1"/>
      <w:numFmt w:val="lowerLetter"/>
      <w:lvlText w:val="%2."/>
      <w:lvlJc w:val="left"/>
      <w:pPr>
        <w:tabs>
          <w:tab w:val="num" w:pos="4245"/>
        </w:tabs>
        <w:ind w:left="4245" w:hanging="360"/>
      </w:pPr>
    </w:lvl>
    <w:lvl w:ilvl="2" w:tplc="D7C07A2E" w:tentative="1">
      <w:start w:val="1"/>
      <w:numFmt w:val="lowerRoman"/>
      <w:lvlText w:val="%3."/>
      <w:lvlJc w:val="right"/>
      <w:pPr>
        <w:tabs>
          <w:tab w:val="num" w:pos="4965"/>
        </w:tabs>
        <w:ind w:left="4965" w:hanging="180"/>
      </w:pPr>
    </w:lvl>
    <w:lvl w:ilvl="3" w:tplc="A080B626" w:tentative="1">
      <w:start w:val="1"/>
      <w:numFmt w:val="decimal"/>
      <w:lvlText w:val="%4."/>
      <w:lvlJc w:val="left"/>
      <w:pPr>
        <w:tabs>
          <w:tab w:val="num" w:pos="5685"/>
        </w:tabs>
        <w:ind w:left="5685" w:hanging="360"/>
      </w:pPr>
    </w:lvl>
    <w:lvl w:ilvl="4" w:tplc="6AA6CED0" w:tentative="1">
      <w:start w:val="1"/>
      <w:numFmt w:val="lowerLetter"/>
      <w:lvlText w:val="%5."/>
      <w:lvlJc w:val="left"/>
      <w:pPr>
        <w:tabs>
          <w:tab w:val="num" w:pos="6405"/>
        </w:tabs>
        <w:ind w:left="6405" w:hanging="360"/>
      </w:pPr>
    </w:lvl>
    <w:lvl w:ilvl="5" w:tplc="A5505916" w:tentative="1">
      <w:start w:val="1"/>
      <w:numFmt w:val="lowerRoman"/>
      <w:lvlText w:val="%6."/>
      <w:lvlJc w:val="right"/>
      <w:pPr>
        <w:tabs>
          <w:tab w:val="num" w:pos="7125"/>
        </w:tabs>
        <w:ind w:left="7125" w:hanging="180"/>
      </w:pPr>
    </w:lvl>
    <w:lvl w:ilvl="6" w:tplc="037056D8" w:tentative="1">
      <w:start w:val="1"/>
      <w:numFmt w:val="decimal"/>
      <w:lvlText w:val="%7."/>
      <w:lvlJc w:val="left"/>
      <w:pPr>
        <w:tabs>
          <w:tab w:val="num" w:pos="7845"/>
        </w:tabs>
        <w:ind w:left="7845" w:hanging="360"/>
      </w:pPr>
    </w:lvl>
    <w:lvl w:ilvl="7" w:tplc="046E7306" w:tentative="1">
      <w:start w:val="1"/>
      <w:numFmt w:val="lowerLetter"/>
      <w:lvlText w:val="%8."/>
      <w:lvlJc w:val="left"/>
      <w:pPr>
        <w:tabs>
          <w:tab w:val="num" w:pos="8565"/>
        </w:tabs>
        <w:ind w:left="8565" w:hanging="360"/>
      </w:pPr>
    </w:lvl>
    <w:lvl w:ilvl="8" w:tplc="16A0756A" w:tentative="1">
      <w:start w:val="1"/>
      <w:numFmt w:val="lowerRoman"/>
      <w:lvlText w:val="%9."/>
      <w:lvlJc w:val="right"/>
      <w:pPr>
        <w:tabs>
          <w:tab w:val="num" w:pos="9285"/>
        </w:tabs>
        <w:ind w:left="9285" w:hanging="180"/>
      </w:pPr>
    </w:lvl>
  </w:abstractNum>
  <w:abstractNum w:abstractNumId="3" w15:restartNumberingAfterBreak="0">
    <w:nsid w:val="20EA7275"/>
    <w:multiLevelType w:val="multilevel"/>
    <w:tmpl w:val="9E966F74"/>
    <w:lvl w:ilvl="0">
      <w:start w:val="1"/>
      <w:numFmt w:val="decimal"/>
      <w:pStyle w:val="Title1"/>
      <w:lvlText w:val="%1."/>
      <w:lvlJc w:val="left"/>
      <w:pPr>
        <w:tabs>
          <w:tab w:val="num" w:pos="851"/>
        </w:tabs>
        <w:ind w:left="851" w:hanging="851"/>
      </w:pPr>
      <w:rPr>
        <w:rFonts w:ascii="Frutiger 65 Bold" w:hAnsi="Frutiger 65 Bold" w:hint="default"/>
        <w:b/>
        <w:i w:val="0"/>
        <w:color w:val="CC0066"/>
        <w:sz w:val="20"/>
      </w:rPr>
    </w:lvl>
    <w:lvl w:ilvl="1">
      <w:start w:val="1"/>
      <w:numFmt w:val="decimal"/>
      <w:pStyle w:val="Title11"/>
      <w:lvlText w:val="%1.%2."/>
      <w:lvlJc w:val="left"/>
      <w:pPr>
        <w:tabs>
          <w:tab w:val="num" w:pos="851"/>
        </w:tabs>
        <w:ind w:left="851" w:hanging="851"/>
      </w:pPr>
      <w:rPr>
        <w:rFonts w:ascii="Frutiger 65 Bold" w:hAnsi="Frutiger 65 Bold" w:hint="default"/>
        <w:b/>
        <w:i w:val="0"/>
        <w:color w:val="CC0066"/>
        <w:sz w:val="20"/>
      </w:rPr>
    </w:lvl>
    <w:lvl w:ilvl="2">
      <w:start w:val="1"/>
      <w:numFmt w:val="decimal"/>
      <w:pStyle w:val="Title111"/>
      <w:lvlText w:val="%1.%2.%3."/>
      <w:lvlJc w:val="left"/>
      <w:pPr>
        <w:tabs>
          <w:tab w:val="num" w:pos="851"/>
        </w:tabs>
        <w:ind w:left="851" w:hanging="851"/>
      </w:pPr>
      <w:rPr>
        <w:rFonts w:ascii="Frutiger 65 Bold" w:hAnsi="Frutiger 65 Bold" w:hint="default"/>
        <w:b/>
        <w:i w:val="0"/>
        <w:color w:val="666666"/>
        <w:sz w:val="20"/>
      </w:rPr>
    </w:lvl>
    <w:lvl w:ilvl="3">
      <w:numFmt w:val="decimal"/>
      <w:lvlText w:val="%1.%2.%3.%4"/>
      <w:lvlJc w:val="left"/>
      <w:pPr>
        <w:tabs>
          <w:tab w:val="num" w:pos="851"/>
        </w:tabs>
        <w:ind w:left="851" w:hanging="851"/>
      </w:pPr>
      <w:rPr>
        <w:rFonts w:ascii="Frutiger 65 Bold" w:hAnsi="Frutiger 65 Bold" w:hint="default"/>
        <w:b/>
        <w:i w:val="0"/>
        <w:color w:val="666666"/>
        <w:sz w:val="20"/>
      </w:rPr>
    </w:lvl>
    <w:lvl w:ilvl="4">
      <w:start w:val="1"/>
      <w:numFmt w:val="lowerLetter"/>
      <w:pStyle w:val="BodyCopyCountingabc"/>
      <w:lvlText w:val="%5)"/>
      <w:lvlJc w:val="left"/>
      <w:pPr>
        <w:tabs>
          <w:tab w:val="num" w:pos="1211"/>
        </w:tabs>
        <w:ind w:left="1200" w:hanging="349"/>
      </w:pPr>
      <w:rPr>
        <w:rFonts w:hint="default"/>
      </w:rPr>
    </w:lvl>
    <w:lvl w:ilvl="5">
      <w:start w:val="1"/>
      <w:numFmt w:val="decimal"/>
      <w:lvlRestart w:val="4"/>
      <w:pStyle w:val="BodyCopyCountingfigures"/>
      <w:lvlText w:val="%6."/>
      <w:lvlJc w:val="left"/>
      <w:pPr>
        <w:tabs>
          <w:tab w:val="num" w:pos="1213"/>
        </w:tabs>
        <w:ind w:left="1213" w:hanging="362"/>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440"/>
        </w:tabs>
        <w:ind w:left="851" w:hanging="851"/>
      </w:pPr>
      <w:rPr>
        <w:rFonts w:hint="default"/>
      </w:rPr>
    </w:lvl>
    <w:lvl w:ilvl="8">
      <w:start w:val="1"/>
      <w:numFmt w:val="decimal"/>
      <w:lvlRestart w:val="0"/>
      <w:lvlText w:val=".%2%1.%3.%4.%5.%6.%7.%8.%9."/>
      <w:lvlJc w:val="left"/>
      <w:pPr>
        <w:tabs>
          <w:tab w:val="num" w:pos="1800"/>
        </w:tabs>
        <w:ind w:left="851" w:hanging="851"/>
      </w:pPr>
      <w:rPr>
        <w:rFonts w:hint="default"/>
      </w:rPr>
    </w:lvl>
  </w:abstractNum>
  <w:abstractNum w:abstractNumId="4" w15:restartNumberingAfterBreak="0">
    <w:nsid w:val="2F6F011A"/>
    <w:multiLevelType w:val="multilevel"/>
    <w:tmpl w:val="420AED3E"/>
    <w:lvl w:ilvl="0">
      <w:start w:val="1"/>
      <w:numFmt w:val="decimal"/>
      <w:pStyle w:val="TITLE10"/>
      <w:lvlText w:val="%1"/>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110"/>
      <w:lvlText w:val="%1.%2"/>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LE1110"/>
      <w:lvlText w:val="%1.%2.%3"/>
      <w:lvlJc w:val="left"/>
      <w:pPr>
        <w:tabs>
          <w:tab w:val="num" w:pos="851"/>
        </w:tabs>
        <w:ind w:left="851" w:hanging="851"/>
      </w:pPr>
      <w:rPr>
        <w:rFonts w:ascii="Frutiger 65 Bold" w:hAnsi="Frutiger 65 Bold" w:hint="default"/>
        <w:b/>
        <w:i w:val="0"/>
        <w:caps w:val="0"/>
        <w:strike w:val="0"/>
        <w:dstrike w:val="0"/>
        <w:vanish w:val="0"/>
        <w:color w:val="00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LE1111"/>
      <w:lvlText w:val="%1.%2.%3.%4"/>
      <w:lvlJc w:val="left"/>
      <w:pPr>
        <w:tabs>
          <w:tab w:val="num" w:pos="851"/>
        </w:tabs>
        <w:ind w:left="851" w:hanging="851"/>
      </w:pPr>
      <w:rPr>
        <w:rFonts w:ascii="Frutiger 65 Bold" w:hAnsi="Frutiger 65 Bold" w:hint="default"/>
        <w:b/>
        <w:i w:val="0"/>
        <w:caps w:val="0"/>
        <w:strike w:val="0"/>
        <w:dstrike w:val="0"/>
        <w:vanish w:val="0"/>
        <w:color w:val="666666"/>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rPr>
    </w:lvl>
  </w:abstractNum>
  <w:abstractNum w:abstractNumId="5" w15:restartNumberingAfterBreak="0">
    <w:nsid w:val="5E08163D"/>
    <w:multiLevelType w:val="multilevel"/>
    <w:tmpl w:val="D9C4B114"/>
    <w:lvl w:ilvl="0">
      <w:start w:val="1"/>
      <w:numFmt w:val="bullet"/>
      <w:pStyle w:val="BodyCopyCountingmarks"/>
      <w:lvlText w:val="•"/>
      <w:lvlJc w:val="left"/>
      <w:pPr>
        <w:tabs>
          <w:tab w:val="num" w:pos="1211"/>
        </w:tabs>
        <w:ind w:left="1200" w:hanging="349"/>
      </w:pPr>
      <w:rPr>
        <w:rFonts w:ascii="Sabon MT" w:hAnsi="Sabon MT" w:hint="default"/>
        <w:b w:val="0"/>
        <w:i w:val="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A124E6"/>
    <w:multiLevelType w:val="hybridMultilevel"/>
    <w:tmpl w:val="CBD2BF9C"/>
    <w:lvl w:ilvl="0" w:tplc="4596106C">
      <w:start w:val="1"/>
      <w:numFmt w:val="bullet"/>
      <w:pStyle w:val="BodyCopyCountingmarks0"/>
      <w:lvlText w:val="•"/>
      <w:lvlJc w:val="left"/>
      <w:pPr>
        <w:tabs>
          <w:tab w:val="num" w:pos="1211"/>
        </w:tabs>
        <w:ind w:left="1200" w:hanging="349"/>
      </w:pPr>
      <w:rPr>
        <w:rFonts w:ascii="Sabon MT" w:hAnsi="Sabon MT" w:hint="default"/>
        <w:b w:val="0"/>
        <w:i w:val="0"/>
        <w:sz w:val="20"/>
      </w:rPr>
    </w:lvl>
    <w:lvl w:ilvl="1" w:tplc="6CA46B66">
      <w:start w:val="1"/>
      <w:numFmt w:val="lowerLetter"/>
      <w:lvlText w:val="%2)"/>
      <w:lvlJc w:val="left"/>
      <w:pPr>
        <w:tabs>
          <w:tab w:val="num" w:pos="1211"/>
        </w:tabs>
        <w:ind w:left="1202" w:hanging="351"/>
      </w:pPr>
      <w:rPr>
        <w:rFonts w:hint="default"/>
      </w:rPr>
    </w:lvl>
    <w:lvl w:ilvl="2" w:tplc="A192C506" w:tentative="1">
      <w:start w:val="1"/>
      <w:numFmt w:val="bullet"/>
      <w:lvlText w:val=""/>
      <w:lvlJc w:val="left"/>
      <w:pPr>
        <w:tabs>
          <w:tab w:val="num" w:pos="2160"/>
        </w:tabs>
        <w:ind w:left="2160" w:hanging="360"/>
      </w:pPr>
      <w:rPr>
        <w:rFonts w:ascii="Wingdings" w:hAnsi="Wingdings" w:hint="default"/>
      </w:rPr>
    </w:lvl>
    <w:lvl w:ilvl="3" w:tplc="223EE85A" w:tentative="1">
      <w:start w:val="1"/>
      <w:numFmt w:val="bullet"/>
      <w:lvlText w:val=""/>
      <w:lvlJc w:val="left"/>
      <w:pPr>
        <w:tabs>
          <w:tab w:val="num" w:pos="2880"/>
        </w:tabs>
        <w:ind w:left="2880" w:hanging="360"/>
      </w:pPr>
      <w:rPr>
        <w:rFonts w:ascii="Symbol" w:hAnsi="Symbol" w:hint="default"/>
      </w:rPr>
    </w:lvl>
    <w:lvl w:ilvl="4" w:tplc="851E7382" w:tentative="1">
      <w:start w:val="1"/>
      <w:numFmt w:val="bullet"/>
      <w:lvlText w:val="o"/>
      <w:lvlJc w:val="left"/>
      <w:pPr>
        <w:tabs>
          <w:tab w:val="num" w:pos="3600"/>
        </w:tabs>
        <w:ind w:left="3600" w:hanging="360"/>
      </w:pPr>
      <w:rPr>
        <w:rFonts w:ascii="Courier New" w:hAnsi="Courier New" w:hint="default"/>
      </w:rPr>
    </w:lvl>
    <w:lvl w:ilvl="5" w:tplc="A0D23BC0" w:tentative="1">
      <w:start w:val="1"/>
      <w:numFmt w:val="bullet"/>
      <w:lvlText w:val=""/>
      <w:lvlJc w:val="left"/>
      <w:pPr>
        <w:tabs>
          <w:tab w:val="num" w:pos="4320"/>
        </w:tabs>
        <w:ind w:left="4320" w:hanging="360"/>
      </w:pPr>
      <w:rPr>
        <w:rFonts w:ascii="Wingdings" w:hAnsi="Wingdings" w:hint="default"/>
      </w:rPr>
    </w:lvl>
    <w:lvl w:ilvl="6" w:tplc="B344CDCC" w:tentative="1">
      <w:start w:val="1"/>
      <w:numFmt w:val="bullet"/>
      <w:lvlText w:val=""/>
      <w:lvlJc w:val="left"/>
      <w:pPr>
        <w:tabs>
          <w:tab w:val="num" w:pos="5040"/>
        </w:tabs>
        <w:ind w:left="5040" w:hanging="360"/>
      </w:pPr>
      <w:rPr>
        <w:rFonts w:ascii="Symbol" w:hAnsi="Symbol" w:hint="default"/>
      </w:rPr>
    </w:lvl>
    <w:lvl w:ilvl="7" w:tplc="BA40B2A0" w:tentative="1">
      <w:start w:val="1"/>
      <w:numFmt w:val="bullet"/>
      <w:lvlText w:val="o"/>
      <w:lvlJc w:val="left"/>
      <w:pPr>
        <w:tabs>
          <w:tab w:val="num" w:pos="5760"/>
        </w:tabs>
        <w:ind w:left="5760" w:hanging="360"/>
      </w:pPr>
      <w:rPr>
        <w:rFonts w:ascii="Courier New" w:hAnsi="Courier New" w:hint="default"/>
      </w:rPr>
    </w:lvl>
    <w:lvl w:ilvl="8" w:tplc="28688B1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AR" w:vendorID="64" w:dllVersion="131078" w:nlCheck="1" w:checkStyle="0"/>
  <w:activeWritingStyle w:appName="MSWord" w:lang="es-41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61"/>
    <w:rsid w:val="00074965"/>
    <w:rsid w:val="00115971"/>
    <w:rsid w:val="001A4F0C"/>
    <w:rsid w:val="001D6E6B"/>
    <w:rsid w:val="00203813"/>
    <w:rsid w:val="00214EC3"/>
    <w:rsid w:val="00245562"/>
    <w:rsid w:val="002D2A29"/>
    <w:rsid w:val="00315E48"/>
    <w:rsid w:val="00365BEF"/>
    <w:rsid w:val="003F730B"/>
    <w:rsid w:val="004A6C48"/>
    <w:rsid w:val="004B3787"/>
    <w:rsid w:val="005B4BFE"/>
    <w:rsid w:val="005C1013"/>
    <w:rsid w:val="005D382A"/>
    <w:rsid w:val="00612A52"/>
    <w:rsid w:val="006D3F61"/>
    <w:rsid w:val="00720F4A"/>
    <w:rsid w:val="00755455"/>
    <w:rsid w:val="007F6222"/>
    <w:rsid w:val="009232CC"/>
    <w:rsid w:val="00952E4E"/>
    <w:rsid w:val="00A35F77"/>
    <w:rsid w:val="00A42CE0"/>
    <w:rsid w:val="00B0330C"/>
    <w:rsid w:val="00B82EEB"/>
    <w:rsid w:val="00BA04DC"/>
    <w:rsid w:val="00BD59C9"/>
    <w:rsid w:val="00CF5376"/>
    <w:rsid w:val="00DE6258"/>
    <w:rsid w:val="00F75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E869C"/>
  <w15:docId w15:val="{D8A195E8-16C3-40B2-9C12-B2A10F17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ind w:left="851" w:right="851"/>
    </w:pPr>
    <w:rPr>
      <w:rFonts w:ascii="Sabon MT" w:eastAsia="Times" w:hAnsi="Sabon MT"/>
      <w:color w:val="000000"/>
    </w:rPr>
  </w:style>
  <w:style w:type="paragraph" w:styleId="Heading1">
    <w:name w:val="heading 1"/>
    <w:basedOn w:val="Normal"/>
    <w:next w:val="Normal"/>
    <w:qFormat/>
    <w:pPr>
      <w:keepNext/>
      <w:spacing w:after="0"/>
      <w:ind w:left="0" w:right="0"/>
      <w:jc w:val="center"/>
      <w:outlineLvl w:val="0"/>
    </w:pPr>
    <w:rPr>
      <w:rFonts w:ascii="Times New Roman" w:eastAsia="Times New Roman" w:hAnsi="Times New Roman"/>
      <w:b/>
      <w:color w:val="auto"/>
      <w:sz w:val="22"/>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paragraph" w:customStyle="1" w:styleId="TitleHeaderandFooter">
    <w:name w:val="Title Header and Footer"/>
    <w:pPr>
      <w:spacing w:line="240" w:lineRule="exact"/>
      <w:jc w:val="right"/>
    </w:pPr>
    <w:rPr>
      <w:rFonts w:ascii="Frutiger 55 Roman" w:eastAsia="Times" w:hAnsi="Frutiger 55 Roman"/>
      <w:color w:val="000000"/>
      <w:sz w:val="16"/>
    </w:rPr>
  </w:style>
  <w:style w:type="character" w:customStyle="1" w:styleId="BodyCopyEmphasized">
    <w:name w:val="Body Copy Emphasized"/>
    <w:rPr>
      <w:rFonts w:ascii="Frutiger 55 Roman" w:hAnsi="Frutiger 55 Roman"/>
      <w:noProof w:val="0"/>
      <w:color w:val="000000"/>
      <w:sz w:val="20"/>
      <w:u w:val="none"/>
      <w:lang w:val="en-US"/>
    </w:rPr>
  </w:style>
  <w:style w:type="paragraph" w:customStyle="1" w:styleId="TableBodyCopy">
    <w:name w:val="Table Body Copy"/>
    <w:basedOn w:val="Normal"/>
    <w:pPr>
      <w:spacing w:after="0" w:line="240" w:lineRule="exact"/>
      <w:ind w:left="57" w:right="0"/>
    </w:pPr>
    <w:rPr>
      <w:rFonts w:ascii="Frutiger 45 Light" w:hAnsi="Frutiger 45 Light"/>
      <w:color w:val="666666"/>
      <w:position w:val="2"/>
      <w:sz w:val="15"/>
      <w:lang w:val="en-GB"/>
    </w:rPr>
  </w:style>
  <w:style w:type="paragraph" w:customStyle="1" w:styleId="BodyCopyCountingmarks0">
    <w:name w:val="Body Copy Counting  (marks)"/>
    <w:basedOn w:val="BodyCopy"/>
    <w:pPr>
      <w:numPr>
        <w:numId w:val="3"/>
      </w:numPr>
      <w:tabs>
        <w:tab w:val="left" w:pos="3119"/>
      </w:tabs>
    </w:pPr>
  </w:style>
  <w:style w:type="paragraph" w:customStyle="1" w:styleId="TITLE10">
    <w:name w:val="TITLE 1"/>
    <w:next w:val="BodyCopy"/>
    <w:pPr>
      <w:numPr>
        <w:numId w:val="4"/>
      </w:numPr>
      <w:spacing w:before="240"/>
      <w:ind w:right="851"/>
      <w:outlineLvl w:val="0"/>
    </w:pPr>
    <w:rPr>
      <w:rFonts w:ascii="Frutiger 65 Bold" w:eastAsia="Times" w:hAnsi="Frutiger 65 Bold"/>
      <w:noProof/>
      <w:color w:val="006666"/>
    </w:rPr>
  </w:style>
  <w:style w:type="paragraph" w:customStyle="1" w:styleId="TITLE110">
    <w:name w:val="TITLE 1.1"/>
    <w:basedOn w:val="TITLE10"/>
    <w:next w:val="BodyCopy"/>
    <w:pPr>
      <w:numPr>
        <w:ilvl w:val="1"/>
      </w:numPr>
      <w:outlineLvl w:val="1"/>
    </w:pPr>
  </w:style>
  <w:style w:type="paragraph" w:customStyle="1" w:styleId="TITLE1110">
    <w:name w:val="TITLE 1.1.1"/>
    <w:basedOn w:val="TITLE110"/>
    <w:next w:val="BodyCopy"/>
    <w:pPr>
      <w:numPr>
        <w:ilvl w:val="2"/>
      </w:numPr>
      <w:outlineLvl w:val="2"/>
    </w:pPr>
  </w:style>
  <w:style w:type="paragraph" w:customStyle="1" w:styleId="BodyCopy">
    <w:name w:val="Body Copy"/>
    <w:basedOn w:val="Normal"/>
    <w:link w:val="BodyCopyCarattere2"/>
    <w:pPr>
      <w:spacing w:after="0"/>
      <w:jc w:val="both"/>
    </w:pPr>
  </w:style>
  <w:style w:type="paragraph" w:customStyle="1" w:styleId="Signature7ptTitle">
    <w:name w:val="Signature 7ptTitle"/>
    <w:pPr>
      <w:spacing w:line="200" w:lineRule="exact"/>
    </w:pPr>
    <w:rPr>
      <w:rFonts w:ascii="Frutiger 55 Roman" w:eastAsia="Times" w:hAnsi="Frutiger 55 Roman"/>
      <w:sz w:val="14"/>
    </w:rPr>
  </w:style>
  <w:style w:type="paragraph" w:customStyle="1" w:styleId="TITLE1111">
    <w:name w:val="TITLE 1.1.1.1"/>
    <w:basedOn w:val="TITLE1110"/>
    <w:next w:val="BodyCopy"/>
    <w:pPr>
      <w:numPr>
        <w:ilvl w:val="3"/>
      </w:numPr>
      <w:outlineLvl w:val="3"/>
    </w:pPr>
    <w:rPr>
      <w:rFonts w:ascii="Sabon MT" w:hAnsi="Sabon MT"/>
      <w:color w:val="000000"/>
    </w:rPr>
  </w:style>
  <w:style w:type="paragraph" w:customStyle="1" w:styleId="TitleFrontPage">
    <w:name w:val="Title Front Page"/>
    <w:pPr>
      <w:spacing w:before="240" w:line="360" w:lineRule="exact"/>
      <w:ind w:left="851"/>
    </w:pPr>
    <w:rPr>
      <w:rFonts w:ascii="Frutiger 55 Roman" w:eastAsia="Times" w:hAnsi="Frutiger 55 Roman"/>
      <w:color w:val="006666"/>
      <w:sz w:val="32"/>
    </w:rPr>
  </w:style>
  <w:style w:type="paragraph" w:customStyle="1" w:styleId="BodyCopyAlignleft">
    <w:name w:val="Body Copy Align left"/>
    <w:basedOn w:val="BodyCopy"/>
    <w:pPr>
      <w:jc w:val="left"/>
    </w:pPr>
    <w:rPr>
      <w:lang w:val="en-GB"/>
    </w:rPr>
  </w:style>
  <w:style w:type="paragraph" w:customStyle="1" w:styleId="BodyCopyCountingabc">
    <w:name w:val="Body Copy Counting (abc)"/>
    <w:next w:val="BodyCopy"/>
    <w:pPr>
      <w:numPr>
        <w:ilvl w:val="4"/>
        <w:numId w:val="2"/>
      </w:numPr>
      <w:ind w:right="851"/>
      <w:jc w:val="both"/>
      <w:outlineLvl w:val="3"/>
    </w:pPr>
    <w:rPr>
      <w:rFonts w:ascii="Sabon MT" w:eastAsia="Times" w:hAnsi="Sabon MT"/>
      <w:lang w:val="en-GB" w:eastAsia="es-ES"/>
    </w:rPr>
  </w:style>
  <w:style w:type="paragraph" w:customStyle="1" w:styleId="BodyCopyCountingmarks">
    <w:name w:val="Body Copy Counting (marks)"/>
    <w:basedOn w:val="BodyCopy"/>
    <w:pPr>
      <w:numPr>
        <w:numId w:val="1"/>
      </w:numPr>
      <w:outlineLvl w:val="3"/>
    </w:pPr>
    <w:rPr>
      <w:lang w:val="en-GB"/>
    </w:rPr>
  </w:style>
  <w:style w:type="paragraph" w:customStyle="1" w:styleId="Title1">
    <w:name w:val="Title 1"/>
    <w:next w:val="Normal"/>
    <w:pPr>
      <w:numPr>
        <w:numId w:val="2"/>
      </w:numPr>
      <w:spacing w:before="240"/>
      <w:ind w:right="851"/>
    </w:pPr>
    <w:rPr>
      <w:rFonts w:ascii="Frutiger 65 Bold" w:eastAsia="Times" w:hAnsi="Frutiger 65 Bold"/>
      <w:noProof/>
      <w:color w:val="FF00FF"/>
      <w:lang w:val="es-ES" w:eastAsia="es-ES"/>
    </w:rPr>
  </w:style>
  <w:style w:type="paragraph" w:customStyle="1" w:styleId="Title11">
    <w:name w:val="Title 1.1"/>
    <w:basedOn w:val="Title1"/>
    <w:next w:val="Normal"/>
    <w:pPr>
      <w:numPr>
        <w:ilvl w:val="1"/>
      </w:numPr>
      <w:tabs>
        <w:tab w:val="clear" w:pos="851"/>
        <w:tab w:val="num" w:pos="360"/>
      </w:tabs>
    </w:pPr>
  </w:style>
  <w:style w:type="paragraph" w:customStyle="1" w:styleId="Title111">
    <w:name w:val="Title 1.1.1"/>
    <w:next w:val="Normal"/>
    <w:pPr>
      <w:keepNext/>
      <w:numPr>
        <w:ilvl w:val="2"/>
        <w:numId w:val="2"/>
      </w:numPr>
      <w:spacing w:before="240"/>
      <w:ind w:right="851"/>
    </w:pPr>
    <w:rPr>
      <w:rFonts w:ascii="Frutiger 65 Bold" w:eastAsia="Times" w:hAnsi="Frutiger 65 Bold"/>
      <w:noProof/>
      <w:color w:val="808080"/>
      <w:lang w:val="es-ES" w:eastAsia="es-ES"/>
    </w:rPr>
  </w:style>
  <w:style w:type="paragraph" w:customStyle="1" w:styleId="BodyCopyCountingfigures">
    <w:name w:val="Body Copy Counting (figures)"/>
    <w:basedOn w:val="BodyCopy"/>
    <w:pPr>
      <w:numPr>
        <w:ilvl w:val="5"/>
        <w:numId w:val="2"/>
      </w:numPr>
      <w:outlineLvl w:val="3"/>
    </w:pPr>
    <w:rPr>
      <w:lang w:val="en-GB"/>
    </w:rPr>
  </w:style>
  <w:style w:type="paragraph" w:styleId="BalloonText">
    <w:name w:val="Balloon Text"/>
    <w:basedOn w:val="Normal"/>
    <w:link w:val="BalloonTextChar"/>
    <w:rsid w:val="00E90279"/>
    <w:pPr>
      <w:spacing w:after="0"/>
    </w:pPr>
    <w:rPr>
      <w:rFonts w:ascii="Tahoma" w:hAnsi="Tahoma" w:cs="Tahoma"/>
      <w:sz w:val="16"/>
      <w:szCs w:val="16"/>
    </w:rPr>
  </w:style>
  <w:style w:type="character" w:customStyle="1" w:styleId="BalloonTextChar">
    <w:name w:val="Balloon Text Char"/>
    <w:link w:val="BalloonText"/>
    <w:rsid w:val="00E90279"/>
    <w:rPr>
      <w:rFonts w:ascii="Tahoma" w:eastAsia="Times" w:hAnsi="Tahoma" w:cs="Tahoma"/>
      <w:color w:val="000000"/>
      <w:sz w:val="16"/>
      <w:szCs w:val="16"/>
      <w:lang w:val="en-US" w:eastAsia="en-US"/>
    </w:rPr>
  </w:style>
  <w:style w:type="table" w:styleId="TableGrid">
    <w:name w:val="Table Grid"/>
    <w:basedOn w:val="TableNormal"/>
    <w:rsid w:val="0004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arattere2">
    <w:name w:val="Body Copy Carattere2"/>
    <w:link w:val="BodyCopy"/>
    <w:rsid w:val="00827111"/>
    <w:rPr>
      <w:rFonts w:ascii="Sabon MT" w:eastAsia="Times" w:hAnsi="Sabon MT"/>
      <w:color w:val="000000"/>
      <w:lang w:val="en-US" w:eastAsia="en-US"/>
    </w:rPr>
  </w:style>
  <w:style w:type="paragraph" w:styleId="FootnoteText">
    <w:name w:val="footnote text"/>
    <w:basedOn w:val="Normal"/>
    <w:link w:val="FootnoteTextChar"/>
    <w:rsid w:val="00945150"/>
  </w:style>
  <w:style w:type="character" w:customStyle="1" w:styleId="FootnoteTextChar">
    <w:name w:val="Footnote Text Char"/>
    <w:link w:val="FootnoteText"/>
    <w:rsid w:val="00945150"/>
    <w:rPr>
      <w:rFonts w:ascii="Sabon MT" w:eastAsia="Times" w:hAnsi="Sabon MT"/>
      <w:color w:val="000000"/>
      <w:lang w:val="en-US" w:eastAsia="en-US"/>
    </w:rPr>
  </w:style>
  <w:style w:type="character" w:styleId="FootnoteReference">
    <w:name w:val="footnote reference"/>
    <w:rsid w:val="00945150"/>
    <w:rPr>
      <w:vertAlign w:val="superscript"/>
    </w:rPr>
  </w:style>
  <w:style w:type="character" w:styleId="Hyperlink">
    <w:name w:val="Hyperlink"/>
    <w:rsid w:val="0081477D"/>
    <w:rPr>
      <w:color w:val="0000FF"/>
      <w:u w:val="single"/>
    </w:rPr>
  </w:style>
  <w:style w:type="paragraph" w:customStyle="1" w:styleId="BodyCopyCar">
    <w:name w:val="Body Copy Car"/>
    <w:basedOn w:val="Normal"/>
    <w:link w:val="BodyCopyCarCar"/>
    <w:rsid w:val="00DE30B4"/>
    <w:pPr>
      <w:spacing w:after="0"/>
      <w:jc w:val="both"/>
    </w:pPr>
  </w:style>
  <w:style w:type="character" w:customStyle="1" w:styleId="BodyCopyCarCar">
    <w:name w:val="Body Copy Car Car"/>
    <w:link w:val="BodyCopyCar"/>
    <w:rsid w:val="00DE30B4"/>
    <w:rPr>
      <w:rFonts w:ascii="Sabon MT" w:eastAsia="Times" w:hAnsi="Sabon MT"/>
      <w:color w:val="000000"/>
      <w:lang w:val="en-US" w:eastAsia="en-US"/>
    </w:rPr>
  </w:style>
  <w:style w:type="paragraph" w:styleId="EndnoteText">
    <w:name w:val="endnote text"/>
    <w:basedOn w:val="Normal"/>
    <w:link w:val="EndnoteTextChar"/>
    <w:rsid w:val="0078396F"/>
  </w:style>
  <w:style w:type="character" w:customStyle="1" w:styleId="EndnoteTextChar">
    <w:name w:val="Endnote Text Char"/>
    <w:link w:val="EndnoteText"/>
    <w:rsid w:val="0078396F"/>
    <w:rPr>
      <w:rFonts w:ascii="Sabon MT" w:eastAsia="Times" w:hAnsi="Sabon MT"/>
      <w:color w:val="000000"/>
    </w:rPr>
  </w:style>
  <w:style w:type="character" w:styleId="EndnoteReference">
    <w:name w:val="endnote reference"/>
    <w:rsid w:val="0078396F"/>
    <w:rPr>
      <w:vertAlign w:val="superscript"/>
    </w:rPr>
  </w:style>
  <w:style w:type="character" w:styleId="CommentReference">
    <w:name w:val="annotation reference"/>
    <w:rsid w:val="0056620C"/>
    <w:rPr>
      <w:sz w:val="16"/>
      <w:szCs w:val="16"/>
    </w:rPr>
  </w:style>
  <w:style w:type="paragraph" w:styleId="CommentText">
    <w:name w:val="annotation text"/>
    <w:basedOn w:val="Normal"/>
    <w:link w:val="CommentTextChar"/>
    <w:rsid w:val="0056620C"/>
  </w:style>
  <w:style w:type="character" w:customStyle="1" w:styleId="CommentTextChar">
    <w:name w:val="Comment Text Char"/>
    <w:link w:val="CommentText"/>
    <w:rsid w:val="0056620C"/>
    <w:rPr>
      <w:rFonts w:ascii="Sabon MT" w:eastAsia="Times" w:hAnsi="Sabon MT"/>
      <w:color w:val="000000"/>
    </w:rPr>
  </w:style>
  <w:style w:type="paragraph" w:styleId="CommentSubject">
    <w:name w:val="annotation subject"/>
    <w:basedOn w:val="CommentText"/>
    <w:next w:val="CommentText"/>
    <w:link w:val="CommentSubjectChar"/>
    <w:rsid w:val="0056620C"/>
    <w:rPr>
      <w:b/>
      <w:bCs/>
    </w:rPr>
  </w:style>
  <w:style w:type="character" w:customStyle="1" w:styleId="CommentSubjectChar">
    <w:name w:val="Comment Subject Char"/>
    <w:link w:val="CommentSubject"/>
    <w:rsid w:val="0056620C"/>
    <w:rPr>
      <w:rFonts w:ascii="Sabon MT" w:eastAsia="Times" w:hAnsi="Sabon MT"/>
      <w:b/>
      <w:bCs/>
      <w:color w:val="000000"/>
    </w:rPr>
  </w:style>
  <w:style w:type="paragraph" w:customStyle="1" w:styleId="HeaderandFooter">
    <w:name w:val="Header and Footer"/>
    <w:rsid w:val="009C23A9"/>
    <w:pPr>
      <w:spacing w:line="240" w:lineRule="exact"/>
    </w:pPr>
    <w:rPr>
      <w:rFonts w:ascii="Frutiger 55 Roman" w:eastAsia="Times" w:hAnsi="Frutiger 55 Roman"/>
      <w:noProof/>
      <w:color w:val="000000"/>
      <w:sz w:val="16"/>
      <w:lang w:val="en-GB" w:eastAsia="de-DE"/>
    </w:rPr>
  </w:style>
  <w:style w:type="character" w:customStyle="1" w:styleId="hps">
    <w:name w:val="hps"/>
    <w:rsid w:val="00130758"/>
  </w:style>
  <w:style w:type="paragraph" w:styleId="ListParagraph">
    <w:name w:val="List Paragraph"/>
    <w:basedOn w:val="Normal"/>
    <w:uiPriority w:val="34"/>
    <w:qFormat/>
    <w:rsid w:val="00DE7ABB"/>
    <w:pPr>
      <w:ind w:left="720"/>
      <w:contextualSpacing/>
    </w:pPr>
  </w:style>
  <w:style w:type="character" w:customStyle="1" w:styleId="FooterChar">
    <w:name w:val="Footer Char"/>
    <w:basedOn w:val="DefaultParagraphFont"/>
    <w:link w:val="Footer"/>
    <w:uiPriority w:val="99"/>
    <w:rsid w:val="00392A80"/>
    <w:rPr>
      <w:rFonts w:ascii="Sabon MT" w:eastAsia="Times" w:hAnsi="Sabon MT"/>
      <w:color w:val="000000"/>
    </w:rPr>
  </w:style>
  <w:style w:type="character" w:styleId="PlaceholderText">
    <w:name w:val="Placeholder Text"/>
    <w:basedOn w:val="DefaultParagraphFont"/>
    <w:uiPriority w:val="99"/>
    <w:semiHidden/>
    <w:rsid w:val="00BA04DC"/>
    <w:rPr>
      <w:color w:val="808080"/>
    </w:rPr>
  </w:style>
  <w:style w:type="paragraph" w:styleId="PlainText">
    <w:name w:val="Plain Text"/>
    <w:basedOn w:val="Normal"/>
    <w:link w:val="PlainTextChar"/>
    <w:rsid w:val="00755455"/>
    <w:pPr>
      <w:spacing w:after="0"/>
      <w:ind w:left="0" w:right="0"/>
    </w:pPr>
    <w:rPr>
      <w:rFonts w:ascii="@Arial Unicode MS" w:eastAsia="Times New Roman" w:hAnsi="@Arial Unicode MS"/>
      <w:color w:val="auto"/>
    </w:rPr>
  </w:style>
  <w:style w:type="character" w:customStyle="1" w:styleId="PlainTextChar">
    <w:name w:val="Plain Text Char"/>
    <w:basedOn w:val="DefaultParagraphFont"/>
    <w:link w:val="PlainText"/>
    <w:rsid w:val="00755455"/>
    <w:rPr>
      <w:rFonts w:ascii="@Arial Unicode MS" w:hAnsi="@Arial Unicode MS"/>
    </w:rPr>
  </w:style>
  <w:style w:type="character" w:customStyle="1" w:styleId="Style5">
    <w:name w:val="Style5"/>
    <w:basedOn w:val="DefaultParagraphFont"/>
    <w:uiPriority w:val="1"/>
    <w:rsid w:val="00755455"/>
    <w:rPr>
      <w:rFonts w:ascii="Sabon MT" w:hAnsi="Sabon MT"/>
      <w:b w:val="0"/>
      <w:i w:val="0"/>
      <w:sz w:val="22"/>
    </w:rPr>
  </w:style>
  <w:style w:type="character" w:customStyle="1" w:styleId="Style6">
    <w:name w:val="Style6"/>
    <w:basedOn w:val="DefaultParagraphFont"/>
    <w:uiPriority w:val="1"/>
    <w:rsid w:val="00755455"/>
    <w:rPr>
      <w:rFonts w:ascii="Sabon MT" w:hAnsi="Sabon MT"/>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D63514F4704ACD963AC72E2A7757DD"/>
        <w:category>
          <w:name w:val="General"/>
          <w:gallery w:val="placeholder"/>
        </w:category>
        <w:types>
          <w:type w:val="bbPlcHdr"/>
        </w:types>
        <w:behaviors>
          <w:behavior w:val="content"/>
        </w:behaviors>
        <w:guid w:val="{4D1916D2-1AAC-44A3-8ECB-4B651E427B6C}"/>
      </w:docPartPr>
      <w:docPartBody>
        <w:p w:rsidR="00375B96" w:rsidRDefault="007A3801" w:rsidP="007A3801">
          <w:pPr>
            <w:pStyle w:val="D3D63514F4704ACD963AC72E2A7757DD4"/>
          </w:pPr>
          <w:r>
            <w:rPr>
              <w:rFonts w:cs="Arial"/>
              <w:lang w:val="es-AR"/>
            </w:rPr>
            <w:t>____________________________________________________</w:t>
          </w:r>
        </w:p>
      </w:docPartBody>
    </w:docPart>
    <w:docPart>
      <w:docPartPr>
        <w:name w:val="B49EE99C31A844D0B7C55CCC3CF535DA"/>
        <w:category>
          <w:name w:val="General"/>
          <w:gallery w:val="placeholder"/>
        </w:category>
        <w:types>
          <w:type w:val="bbPlcHdr"/>
        </w:types>
        <w:behaviors>
          <w:behavior w:val="content"/>
        </w:behaviors>
        <w:guid w:val="{D3BA6EEF-8D35-4753-9FBE-CAD6944CB68F}"/>
      </w:docPartPr>
      <w:docPartBody>
        <w:p w:rsidR="00375B96" w:rsidRDefault="007A3801" w:rsidP="007A3801">
          <w:pPr>
            <w:pStyle w:val="B49EE99C31A844D0B7C55CCC3CF535DA4"/>
          </w:pPr>
          <w:r>
            <w:rPr>
              <w:rFonts w:cs="Arial"/>
              <w:lang w:val="es-AR"/>
            </w:rPr>
            <w:t>____________________________________________________</w:t>
          </w:r>
        </w:p>
      </w:docPartBody>
    </w:docPart>
    <w:docPart>
      <w:docPartPr>
        <w:name w:val="553FA642456B4CF88E335DFD1C40E518"/>
        <w:category>
          <w:name w:val="General"/>
          <w:gallery w:val="placeholder"/>
        </w:category>
        <w:types>
          <w:type w:val="bbPlcHdr"/>
        </w:types>
        <w:behaviors>
          <w:behavior w:val="content"/>
        </w:behaviors>
        <w:guid w:val="{794332C0-FD1B-4CCA-A8DD-B72D523865B5}"/>
      </w:docPartPr>
      <w:docPartBody>
        <w:p w:rsidR="00375B96" w:rsidRDefault="007A3801" w:rsidP="007A3801">
          <w:pPr>
            <w:pStyle w:val="553FA642456B4CF88E335DFD1C40E5184"/>
          </w:pPr>
          <w:r>
            <w:rPr>
              <w:rFonts w:cs="Arial"/>
              <w:lang w:val="es-AR"/>
            </w:rPr>
            <w:t>____________________________________________________</w:t>
          </w:r>
        </w:p>
      </w:docPartBody>
    </w:docPart>
    <w:docPart>
      <w:docPartPr>
        <w:name w:val="05EA68B8F1544579ACA3D42DB8D1C3B2"/>
        <w:category>
          <w:name w:val="General"/>
          <w:gallery w:val="placeholder"/>
        </w:category>
        <w:types>
          <w:type w:val="bbPlcHdr"/>
        </w:types>
        <w:behaviors>
          <w:behavior w:val="content"/>
        </w:behaviors>
        <w:guid w:val="{2E7B9AE8-FA7A-42F9-8BB0-25AAF739A0C6}"/>
      </w:docPartPr>
      <w:docPartBody>
        <w:p w:rsidR="00375B96" w:rsidRDefault="007A3801" w:rsidP="007A3801">
          <w:pPr>
            <w:pStyle w:val="05EA68B8F1544579ACA3D42DB8D1C3B24"/>
          </w:pPr>
          <w:r>
            <w:rPr>
              <w:rFonts w:cs="Arial"/>
              <w:lang w:val="es-AR"/>
            </w:rPr>
            <w:t>____________________________________________________</w:t>
          </w:r>
        </w:p>
      </w:docPartBody>
    </w:docPart>
    <w:docPart>
      <w:docPartPr>
        <w:name w:val="9C78798B8BE8435B8219CCE67F8B57C3"/>
        <w:category>
          <w:name w:val="General"/>
          <w:gallery w:val="placeholder"/>
        </w:category>
        <w:types>
          <w:type w:val="bbPlcHdr"/>
        </w:types>
        <w:behaviors>
          <w:behavior w:val="content"/>
        </w:behaviors>
        <w:guid w:val="{6549E959-D88B-4793-960D-C47B14116070}"/>
      </w:docPartPr>
      <w:docPartBody>
        <w:p w:rsidR="00375B96" w:rsidRDefault="007A3801" w:rsidP="007A3801">
          <w:pPr>
            <w:pStyle w:val="9C78798B8BE8435B8219CCE67F8B57C34"/>
          </w:pPr>
          <w:r>
            <w:rPr>
              <w:rFonts w:cs="Arial"/>
              <w:lang w:val="es-AR"/>
            </w:rPr>
            <w:t>____________________________________________________</w:t>
          </w:r>
        </w:p>
      </w:docPartBody>
    </w:docPart>
    <w:docPart>
      <w:docPartPr>
        <w:name w:val="811CDEAA08B04B07AC69D820F9ED0A34"/>
        <w:category>
          <w:name w:val="General"/>
          <w:gallery w:val="placeholder"/>
        </w:category>
        <w:types>
          <w:type w:val="bbPlcHdr"/>
        </w:types>
        <w:behaviors>
          <w:behavior w:val="content"/>
        </w:behaviors>
        <w:guid w:val="{F9244740-67EC-4F0D-A51C-DC84294A7297}"/>
      </w:docPartPr>
      <w:docPartBody>
        <w:p w:rsidR="007A5263" w:rsidRDefault="007A3801" w:rsidP="007A3801">
          <w:pPr>
            <w:pStyle w:val="811CDEAA08B04B07AC69D820F9ED0A343"/>
          </w:pPr>
          <w:r w:rsidRPr="00755455">
            <w:rPr>
              <w:rStyle w:val="Style5"/>
              <w:rFonts w:eastAsia="Times"/>
              <w:highlight w:val="yellow"/>
            </w:rPr>
            <w:t>[</w:t>
          </w:r>
          <w:r w:rsidRPr="00755455">
            <w:rPr>
              <w:rFonts w:ascii="Sabon MT" w:eastAsia="Times" w:hAnsi="Sabon MT"/>
              <w:color w:val="000000"/>
              <w:sz w:val="22"/>
              <w:highlight w:val="yellow"/>
            </w:rPr>
            <w:t xml:space="preserve">Insert full name and address of all the relevant Techint E&amp;C companies entering the Agreement or business with </w:t>
          </w:r>
          <w:r>
            <w:rPr>
              <w:rFonts w:ascii="Sabon MT" w:eastAsia="Times" w:hAnsi="Sabon MT"/>
              <w:color w:val="000000"/>
              <w:sz w:val="22"/>
              <w:highlight w:val="yellow"/>
            </w:rPr>
            <w:t xml:space="preserve">you / </w:t>
          </w:r>
          <w:r w:rsidRPr="00755455">
            <w:rPr>
              <w:rFonts w:ascii="Sabon MT" w:eastAsia="Times" w:hAnsi="Sabon MT"/>
              <w:color w:val="000000"/>
              <w:sz w:val="22"/>
              <w:highlight w:val="yellow"/>
            </w:rPr>
            <w:t>your company</w:t>
          </w:r>
          <w:r>
            <w:rPr>
              <w:rFonts w:ascii="Sabon MT" w:eastAsia="Times" w:hAnsi="Sabon MT"/>
              <w:color w:val="000000"/>
              <w:sz w:val="22"/>
              <w:highlight w:val="yellow"/>
            </w:rPr>
            <w:t xml:space="preserve"> (</w:t>
          </w:r>
          <w:r w:rsidRPr="00755455">
            <w:rPr>
              <w:rFonts w:ascii="Sabon MT" w:eastAsia="Times" w:hAnsi="Sabon MT"/>
              <w:color w:val="000000"/>
              <w:sz w:val="22"/>
              <w:highlight w:val="yellow"/>
            </w:rPr>
            <w:t>all of them referred as “Techint E&amp;C”).]</w:t>
          </w:r>
        </w:p>
      </w:docPartBody>
    </w:docPart>
    <w:docPart>
      <w:docPartPr>
        <w:name w:val="3FED4A7E828C4E3C8EF10099E4CB97B7"/>
        <w:category>
          <w:name w:val="General"/>
          <w:gallery w:val="placeholder"/>
        </w:category>
        <w:types>
          <w:type w:val="bbPlcHdr"/>
        </w:types>
        <w:behaviors>
          <w:behavior w:val="content"/>
        </w:behaviors>
        <w:guid w:val="{40DF5381-B3E4-43D4-A471-873885F648B7}"/>
      </w:docPartPr>
      <w:docPartBody>
        <w:p w:rsidR="007A5263" w:rsidRDefault="007A3801" w:rsidP="007A3801">
          <w:pPr>
            <w:pStyle w:val="3FED4A7E828C4E3C8EF10099E4CB97B72"/>
          </w:pPr>
          <w:r>
            <w:rPr>
              <w:sz w:val="22"/>
              <w:highlight w:val="yellow"/>
            </w:rPr>
            <w:t>[insert l</w:t>
          </w:r>
          <w:r w:rsidRPr="00755455">
            <w:rPr>
              <w:sz w:val="22"/>
              <w:highlight w:val="yellow"/>
            </w:rPr>
            <w:t>egal name of the Third Party]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65 Bold">
    <w:altName w:val="Segoe UI Semibold"/>
    <w:charset w:val="00"/>
    <w:family w:val="swiss"/>
    <w:pitch w:val="variable"/>
    <w:sig w:usb0="00000003" w:usb1="00000000" w:usb2="00000000" w:usb3="00000000" w:csb0="00000001" w:csb1="00000000"/>
  </w:font>
  <w:font w:name="Sabon MT">
    <w:altName w:val="Bell MT"/>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55 Roman">
    <w:altName w:val="Lucida Sans Unicode"/>
    <w:charset w:val="00"/>
    <w:family w:val="swiss"/>
    <w:pitch w:val="variable"/>
    <w:sig w:usb0="00000003" w:usb1="00000000" w:usb2="00000000" w:usb3="00000000" w:csb0="00000001"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B2"/>
    <w:rsid w:val="00074EB2"/>
    <w:rsid w:val="001B6CF3"/>
    <w:rsid w:val="002E7198"/>
    <w:rsid w:val="00316602"/>
    <w:rsid w:val="00375B96"/>
    <w:rsid w:val="003C613A"/>
    <w:rsid w:val="005362BC"/>
    <w:rsid w:val="007A3801"/>
    <w:rsid w:val="007A5263"/>
    <w:rsid w:val="008438EE"/>
    <w:rsid w:val="00871992"/>
    <w:rsid w:val="00924969"/>
    <w:rsid w:val="00982C83"/>
    <w:rsid w:val="00E5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2602C02AB429E8C8063882C249FA9">
    <w:name w:val="B7B2602C02AB429E8C8063882C249FA9"/>
    <w:rsid w:val="00074EB2"/>
  </w:style>
  <w:style w:type="paragraph" w:customStyle="1" w:styleId="1A21A04C3F4C4F22A3C5C7656829E4AE">
    <w:name w:val="1A21A04C3F4C4F22A3C5C7656829E4AE"/>
    <w:rsid w:val="00074EB2"/>
  </w:style>
  <w:style w:type="paragraph" w:customStyle="1" w:styleId="9B22C54696BA440E8D363CA76F476146">
    <w:name w:val="9B22C54696BA440E8D363CA76F476146"/>
    <w:rsid w:val="00074EB2"/>
  </w:style>
  <w:style w:type="paragraph" w:customStyle="1" w:styleId="E0B4D8C2EB904A3497A2437E51073ECF">
    <w:name w:val="E0B4D8C2EB904A3497A2437E51073ECF"/>
    <w:rsid w:val="00074EB2"/>
  </w:style>
  <w:style w:type="paragraph" w:customStyle="1" w:styleId="C83E79C4708148E5BC3BC878D23E62DF">
    <w:name w:val="C83E79C4708148E5BC3BC878D23E62DF"/>
    <w:rsid w:val="00074EB2"/>
  </w:style>
  <w:style w:type="paragraph" w:customStyle="1" w:styleId="7FFDE9577D654F37AB693418D5F30049">
    <w:name w:val="7FFDE9577D654F37AB693418D5F30049"/>
    <w:rsid w:val="00074EB2"/>
  </w:style>
  <w:style w:type="paragraph" w:customStyle="1" w:styleId="714D769F9DD04BAA9CF64A28A4C0DB42">
    <w:name w:val="714D769F9DD04BAA9CF64A28A4C0DB42"/>
    <w:rsid w:val="00074EB2"/>
  </w:style>
  <w:style w:type="paragraph" w:customStyle="1" w:styleId="F5217AE5328248CDA1A2ADF34D3DB0BA">
    <w:name w:val="F5217AE5328248CDA1A2ADF34D3DB0BA"/>
    <w:rsid w:val="00074EB2"/>
  </w:style>
  <w:style w:type="paragraph" w:customStyle="1" w:styleId="D3D63514F4704ACD963AC72E2A7757DD">
    <w:name w:val="D3D63514F4704ACD963AC72E2A7757DD"/>
    <w:rsid w:val="00074EB2"/>
  </w:style>
  <w:style w:type="paragraph" w:customStyle="1" w:styleId="B49EE99C31A844D0B7C55CCC3CF535DA">
    <w:name w:val="B49EE99C31A844D0B7C55CCC3CF535DA"/>
    <w:rsid w:val="00074EB2"/>
  </w:style>
  <w:style w:type="paragraph" w:customStyle="1" w:styleId="553FA642456B4CF88E335DFD1C40E518">
    <w:name w:val="553FA642456B4CF88E335DFD1C40E518"/>
    <w:rsid w:val="00074EB2"/>
  </w:style>
  <w:style w:type="paragraph" w:customStyle="1" w:styleId="05EA68B8F1544579ACA3D42DB8D1C3B2">
    <w:name w:val="05EA68B8F1544579ACA3D42DB8D1C3B2"/>
    <w:rsid w:val="00074EB2"/>
  </w:style>
  <w:style w:type="paragraph" w:customStyle="1" w:styleId="9C78798B8BE8435B8219CCE67F8B57C3">
    <w:name w:val="9C78798B8BE8435B8219CCE67F8B57C3"/>
    <w:rsid w:val="00074EB2"/>
  </w:style>
  <w:style w:type="character" w:styleId="PlaceholderText">
    <w:name w:val="Placeholder Text"/>
    <w:basedOn w:val="DefaultParagraphFont"/>
    <w:uiPriority w:val="99"/>
    <w:semiHidden/>
    <w:rsid w:val="007A3801"/>
    <w:rPr>
      <w:color w:val="808080"/>
    </w:rPr>
  </w:style>
  <w:style w:type="paragraph" w:customStyle="1" w:styleId="D3D63514F4704ACD963AC72E2A7757DD1">
    <w:name w:val="D3D63514F4704ACD963AC72E2A7757DD1"/>
    <w:rsid w:val="00074EB2"/>
    <w:pPr>
      <w:spacing w:after="240" w:line="240" w:lineRule="auto"/>
      <w:ind w:left="851" w:right="851"/>
    </w:pPr>
    <w:rPr>
      <w:rFonts w:ascii="Sabon MT" w:eastAsia="Times" w:hAnsi="Sabon MT" w:cs="Times New Roman"/>
      <w:color w:val="000000"/>
      <w:sz w:val="20"/>
      <w:szCs w:val="20"/>
    </w:rPr>
  </w:style>
  <w:style w:type="paragraph" w:customStyle="1" w:styleId="B49EE99C31A844D0B7C55CCC3CF535DA1">
    <w:name w:val="B49EE99C31A844D0B7C55CCC3CF535DA1"/>
    <w:rsid w:val="00074EB2"/>
    <w:pPr>
      <w:spacing w:after="240" w:line="240" w:lineRule="auto"/>
      <w:ind w:left="851" w:right="851"/>
    </w:pPr>
    <w:rPr>
      <w:rFonts w:ascii="Sabon MT" w:eastAsia="Times" w:hAnsi="Sabon MT" w:cs="Times New Roman"/>
      <w:color w:val="000000"/>
      <w:sz w:val="20"/>
      <w:szCs w:val="20"/>
    </w:rPr>
  </w:style>
  <w:style w:type="paragraph" w:customStyle="1" w:styleId="553FA642456B4CF88E335DFD1C40E5181">
    <w:name w:val="553FA642456B4CF88E335DFD1C40E5181"/>
    <w:rsid w:val="00074EB2"/>
    <w:pPr>
      <w:spacing w:after="240" w:line="240" w:lineRule="auto"/>
      <w:ind w:left="851" w:right="851"/>
    </w:pPr>
    <w:rPr>
      <w:rFonts w:ascii="Sabon MT" w:eastAsia="Times" w:hAnsi="Sabon MT" w:cs="Times New Roman"/>
      <w:color w:val="000000"/>
      <w:sz w:val="20"/>
      <w:szCs w:val="20"/>
    </w:rPr>
  </w:style>
  <w:style w:type="paragraph" w:customStyle="1" w:styleId="05EA68B8F1544579ACA3D42DB8D1C3B21">
    <w:name w:val="05EA68B8F1544579ACA3D42DB8D1C3B21"/>
    <w:rsid w:val="00074EB2"/>
    <w:pPr>
      <w:spacing w:after="240" w:line="240" w:lineRule="auto"/>
      <w:ind w:left="851" w:right="851"/>
    </w:pPr>
    <w:rPr>
      <w:rFonts w:ascii="Sabon MT" w:eastAsia="Times" w:hAnsi="Sabon MT" w:cs="Times New Roman"/>
      <w:color w:val="000000"/>
      <w:sz w:val="20"/>
      <w:szCs w:val="20"/>
    </w:rPr>
  </w:style>
  <w:style w:type="paragraph" w:customStyle="1" w:styleId="9C78798B8BE8435B8219CCE67F8B57C31">
    <w:name w:val="9C78798B8BE8435B8219CCE67F8B57C31"/>
    <w:rsid w:val="00074EB2"/>
    <w:pPr>
      <w:spacing w:after="240" w:line="240" w:lineRule="auto"/>
      <w:ind w:left="851" w:right="851"/>
    </w:pPr>
    <w:rPr>
      <w:rFonts w:ascii="Sabon MT" w:eastAsia="Times" w:hAnsi="Sabon MT" w:cs="Times New Roman"/>
      <w:color w:val="000000"/>
      <w:sz w:val="20"/>
      <w:szCs w:val="20"/>
    </w:rPr>
  </w:style>
  <w:style w:type="paragraph" w:customStyle="1" w:styleId="811CDEAA08B04B07AC69D820F9ED0A34">
    <w:name w:val="811CDEAA08B04B07AC69D820F9ED0A34"/>
    <w:rsid w:val="007A3801"/>
  </w:style>
  <w:style w:type="paragraph" w:customStyle="1" w:styleId="811CDEAA08B04B07AC69D820F9ED0A341">
    <w:name w:val="811CDEAA08B04B07AC69D820F9ED0A341"/>
    <w:rsid w:val="007A3801"/>
    <w:pPr>
      <w:spacing w:after="0" w:line="240" w:lineRule="auto"/>
    </w:pPr>
    <w:rPr>
      <w:rFonts w:ascii="@Arial Unicode MS" w:eastAsia="Times New Roman" w:hAnsi="@Arial Unicode MS" w:cs="Times New Roman"/>
      <w:sz w:val="20"/>
      <w:szCs w:val="20"/>
    </w:rPr>
  </w:style>
  <w:style w:type="paragraph" w:customStyle="1" w:styleId="D3D63514F4704ACD963AC72E2A7757DD2">
    <w:name w:val="D3D63514F4704ACD963AC72E2A7757DD2"/>
    <w:rsid w:val="007A3801"/>
    <w:pPr>
      <w:spacing w:after="240" w:line="240" w:lineRule="auto"/>
      <w:ind w:left="851" w:right="851"/>
    </w:pPr>
    <w:rPr>
      <w:rFonts w:ascii="Sabon MT" w:eastAsia="Times" w:hAnsi="Sabon MT" w:cs="Times New Roman"/>
      <w:color w:val="000000"/>
      <w:sz w:val="20"/>
      <w:szCs w:val="20"/>
    </w:rPr>
  </w:style>
  <w:style w:type="paragraph" w:customStyle="1" w:styleId="B49EE99C31A844D0B7C55CCC3CF535DA2">
    <w:name w:val="B49EE99C31A844D0B7C55CCC3CF535DA2"/>
    <w:rsid w:val="007A3801"/>
    <w:pPr>
      <w:spacing w:after="240" w:line="240" w:lineRule="auto"/>
      <w:ind w:left="851" w:right="851"/>
    </w:pPr>
    <w:rPr>
      <w:rFonts w:ascii="Sabon MT" w:eastAsia="Times" w:hAnsi="Sabon MT" w:cs="Times New Roman"/>
      <w:color w:val="000000"/>
      <w:sz w:val="20"/>
      <w:szCs w:val="20"/>
    </w:rPr>
  </w:style>
  <w:style w:type="paragraph" w:customStyle="1" w:styleId="553FA642456B4CF88E335DFD1C40E5182">
    <w:name w:val="553FA642456B4CF88E335DFD1C40E5182"/>
    <w:rsid w:val="007A3801"/>
    <w:pPr>
      <w:spacing w:after="240" w:line="240" w:lineRule="auto"/>
      <w:ind w:left="851" w:right="851"/>
    </w:pPr>
    <w:rPr>
      <w:rFonts w:ascii="Sabon MT" w:eastAsia="Times" w:hAnsi="Sabon MT" w:cs="Times New Roman"/>
      <w:color w:val="000000"/>
      <w:sz w:val="20"/>
      <w:szCs w:val="20"/>
    </w:rPr>
  </w:style>
  <w:style w:type="paragraph" w:customStyle="1" w:styleId="05EA68B8F1544579ACA3D42DB8D1C3B22">
    <w:name w:val="05EA68B8F1544579ACA3D42DB8D1C3B22"/>
    <w:rsid w:val="007A3801"/>
    <w:pPr>
      <w:spacing w:after="240" w:line="240" w:lineRule="auto"/>
      <w:ind w:left="851" w:right="851"/>
    </w:pPr>
    <w:rPr>
      <w:rFonts w:ascii="Sabon MT" w:eastAsia="Times" w:hAnsi="Sabon MT" w:cs="Times New Roman"/>
      <w:color w:val="000000"/>
      <w:sz w:val="20"/>
      <w:szCs w:val="20"/>
    </w:rPr>
  </w:style>
  <w:style w:type="paragraph" w:customStyle="1" w:styleId="9C78798B8BE8435B8219CCE67F8B57C32">
    <w:name w:val="9C78798B8BE8435B8219CCE67F8B57C32"/>
    <w:rsid w:val="007A3801"/>
    <w:pPr>
      <w:spacing w:after="240" w:line="240" w:lineRule="auto"/>
      <w:ind w:left="851" w:right="851"/>
    </w:pPr>
    <w:rPr>
      <w:rFonts w:ascii="Sabon MT" w:eastAsia="Times" w:hAnsi="Sabon MT" w:cs="Times New Roman"/>
      <w:color w:val="000000"/>
      <w:sz w:val="20"/>
      <w:szCs w:val="20"/>
    </w:rPr>
  </w:style>
  <w:style w:type="paragraph" w:customStyle="1" w:styleId="3FED4A7E828C4E3C8EF10099E4CB97B7">
    <w:name w:val="3FED4A7E828C4E3C8EF10099E4CB97B7"/>
    <w:rsid w:val="007A3801"/>
  </w:style>
  <w:style w:type="paragraph" w:customStyle="1" w:styleId="811CDEAA08B04B07AC69D820F9ED0A342">
    <w:name w:val="811CDEAA08B04B07AC69D820F9ED0A342"/>
    <w:rsid w:val="007A3801"/>
    <w:pPr>
      <w:spacing w:after="0" w:line="240" w:lineRule="auto"/>
    </w:pPr>
    <w:rPr>
      <w:rFonts w:ascii="@Arial Unicode MS" w:eastAsia="Times New Roman" w:hAnsi="@Arial Unicode MS" w:cs="Times New Roman"/>
      <w:sz w:val="20"/>
      <w:szCs w:val="20"/>
    </w:rPr>
  </w:style>
  <w:style w:type="paragraph" w:customStyle="1" w:styleId="3FED4A7E828C4E3C8EF10099E4CB97B71">
    <w:name w:val="3FED4A7E828C4E3C8EF10099E4CB97B71"/>
    <w:rsid w:val="007A3801"/>
    <w:pPr>
      <w:spacing w:after="240" w:line="240" w:lineRule="auto"/>
      <w:ind w:left="851" w:right="851"/>
    </w:pPr>
    <w:rPr>
      <w:rFonts w:ascii="Sabon MT" w:eastAsia="Times" w:hAnsi="Sabon MT" w:cs="Times New Roman"/>
      <w:color w:val="000000"/>
      <w:sz w:val="20"/>
      <w:szCs w:val="20"/>
    </w:rPr>
  </w:style>
  <w:style w:type="paragraph" w:customStyle="1" w:styleId="D3D63514F4704ACD963AC72E2A7757DD3">
    <w:name w:val="D3D63514F4704ACD963AC72E2A7757DD3"/>
    <w:rsid w:val="007A3801"/>
    <w:pPr>
      <w:spacing w:after="240" w:line="240" w:lineRule="auto"/>
      <w:ind w:left="851" w:right="851"/>
    </w:pPr>
    <w:rPr>
      <w:rFonts w:ascii="Sabon MT" w:eastAsia="Times" w:hAnsi="Sabon MT" w:cs="Times New Roman"/>
      <w:color w:val="000000"/>
      <w:sz w:val="20"/>
      <w:szCs w:val="20"/>
    </w:rPr>
  </w:style>
  <w:style w:type="paragraph" w:customStyle="1" w:styleId="B49EE99C31A844D0B7C55CCC3CF535DA3">
    <w:name w:val="B49EE99C31A844D0B7C55CCC3CF535DA3"/>
    <w:rsid w:val="007A3801"/>
    <w:pPr>
      <w:spacing w:after="240" w:line="240" w:lineRule="auto"/>
      <w:ind w:left="851" w:right="851"/>
    </w:pPr>
    <w:rPr>
      <w:rFonts w:ascii="Sabon MT" w:eastAsia="Times" w:hAnsi="Sabon MT" w:cs="Times New Roman"/>
      <w:color w:val="000000"/>
      <w:sz w:val="20"/>
      <w:szCs w:val="20"/>
    </w:rPr>
  </w:style>
  <w:style w:type="paragraph" w:customStyle="1" w:styleId="553FA642456B4CF88E335DFD1C40E5183">
    <w:name w:val="553FA642456B4CF88E335DFD1C40E5183"/>
    <w:rsid w:val="007A3801"/>
    <w:pPr>
      <w:spacing w:after="240" w:line="240" w:lineRule="auto"/>
      <w:ind w:left="851" w:right="851"/>
    </w:pPr>
    <w:rPr>
      <w:rFonts w:ascii="Sabon MT" w:eastAsia="Times" w:hAnsi="Sabon MT" w:cs="Times New Roman"/>
      <w:color w:val="000000"/>
      <w:sz w:val="20"/>
      <w:szCs w:val="20"/>
    </w:rPr>
  </w:style>
  <w:style w:type="paragraph" w:customStyle="1" w:styleId="05EA68B8F1544579ACA3D42DB8D1C3B23">
    <w:name w:val="05EA68B8F1544579ACA3D42DB8D1C3B23"/>
    <w:rsid w:val="007A3801"/>
    <w:pPr>
      <w:spacing w:after="240" w:line="240" w:lineRule="auto"/>
      <w:ind w:left="851" w:right="851"/>
    </w:pPr>
    <w:rPr>
      <w:rFonts w:ascii="Sabon MT" w:eastAsia="Times" w:hAnsi="Sabon MT" w:cs="Times New Roman"/>
      <w:color w:val="000000"/>
      <w:sz w:val="20"/>
      <w:szCs w:val="20"/>
    </w:rPr>
  </w:style>
  <w:style w:type="paragraph" w:customStyle="1" w:styleId="9C78798B8BE8435B8219CCE67F8B57C33">
    <w:name w:val="9C78798B8BE8435B8219CCE67F8B57C33"/>
    <w:rsid w:val="007A3801"/>
    <w:pPr>
      <w:spacing w:after="240" w:line="240" w:lineRule="auto"/>
      <w:ind w:left="851" w:right="851"/>
    </w:pPr>
    <w:rPr>
      <w:rFonts w:ascii="Sabon MT" w:eastAsia="Times" w:hAnsi="Sabon MT" w:cs="Times New Roman"/>
      <w:color w:val="000000"/>
      <w:sz w:val="20"/>
      <w:szCs w:val="20"/>
    </w:rPr>
  </w:style>
  <w:style w:type="character" w:customStyle="1" w:styleId="Style5">
    <w:name w:val="Style5"/>
    <w:basedOn w:val="DefaultParagraphFont"/>
    <w:uiPriority w:val="1"/>
    <w:rsid w:val="007A3801"/>
    <w:rPr>
      <w:rFonts w:ascii="Sabon MT" w:hAnsi="Sabon MT"/>
      <w:b w:val="0"/>
      <w:i w:val="0"/>
      <w:sz w:val="22"/>
    </w:rPr>
  </w:style>
  <w:style w:type="paragraph" w:customStyle="1" w:styleId="811CDEAA08B04B07AC69D820F9ED0A343">
    <w:name w:val="811CDEAA08B04B07AC69D820F9ED0A343"/>
    <w:rsid w:val="007A3801"/>
    <w:pPr>
      <w:spacing w:after="0" w:line="240" w:lineRule="auto"/>
    </w:pPr>
    <w:rPr>
      <w:rFonts w:ascii="@Arial Unicode MS" w:eastAsia="Times New Roman" w:hAnsi="@Arial Unicode MS" w:cs="Times New Roman"/>
      <w:sz w:val="20"/>
      <w:szCs w:val="20"/>
    </w:rPr>
  </w:style>
  <w:style w:type="paragraph" w:customStyle="1" w:styleId="3FED4A7E828C4E3C8EF10099E4CB97B72">
    <w:name w:val="3FED4A7E828C4E3C8EF10099E4CB97B72"/>
    <w:rsid w:val="007A3801"/>
    <w:pPr>
      <w:spacing w:after="240" w:line="240" w:lineRule="auto"/>
      <w:ind w:left="851" w:right="851"/>
    </w:pPr>
    <w:rPr>
      <w:rFonts w:ascii="Sabon MT" w:eastAsia="Times" w:hAnsi="Sabon MT" w:cs="Times New Roman"/>
      <w:color w:val="000000"/>
      <w:sz w:val="20"/>
      <w:szCs w:val="20"/>
    </w:rPr>
  </w:style>
  <w:style w:type="paragraph" w:customStyle="1" w:styleId="D3D63514F4704ACD963AC72E2A7757DD4">
    <w:name w:val="D3D63514F4704ACD963AC72E2A7757DD4"/>
    <w:rsid w:val="007A3801"/>
    <w:pPr>
      <w:spacing w:after="240" w:line="240" w:lineRule="auto"/>
      <w:ind w:left="851" w:right="851"/>
    </w:pPr>
    <w:rPr>
      <w:rFonts w:ascii="Sabon MT" w:eastAsia="Times" w:hAnsi="Sabon MT" w:cs="Times New Roman"/>
      <w:color w:val="000000"/>
      <w:sz w:val="20"/>
      <w:szCs w:val="20"/>
    </w:rPr>
  </w:style>
  <w:style w:type="paragraph" w:customStyle="1" w:styleId="B49EE99C31A844D0B7C55CCC3CF535DA4">
    <w:name w:val="B49EE99C31A844D0B7C55CCC3CF535DA4"/>
    <w:rsid w:val="007A3801"/>
    <w:pPr>
      <w:spacing w:after="240" w:line="240" w:lineRule="auto"/>
      <w:ind w:left="851" w:right="851"/>
    </w:pPr>
    <w:rPr>
      <w:rFonts w:ascii="Sabon MT" w:eastAsia="Times" w:hAnsi="Sabon MT" w:cs="Times New Roman"/>
      <w:color w:val="000000"/>
      <w:sz w:val="20"/>
      <w:szCs w:val="20"/>
    </w:rPr>
  </w:style>
  <w:style w:type="paragraph" w:customStyle="1" w:styleId="553FA642456B4CF88E335DFD1C40E5184">
    <w:name w:val="553FA642456B4CF88E335DFD1C40E5184"/>
    <w:rsid w:val="007A3801"/>
    <w:pPr>
      <w:spacing w:after="240" w:line="240" w:lineRule="auto"/>
      <w:ind w:left="851" w:right="851"/>
    </w:pPr>
    <w:rPr>
      <w:rFonts w:ascii="Sabon MT" w:eastAsia="Times" w:hAnsi="Sabon MT" w:cs="Times New Roman"/>
      <w:color w:val="000000"/>
      <w:sz w:val="20"/>
      <w:szCs w:val="20"/>
    </w:rPr>
  </w:style>
  <w:style w:type="paragraph" w:customStyle="1" w:styleId="05EA68B8F1544579ACA3D42DB8D1C3B24">
    <w:name w:val="05EA68B8F1544579ACA3D42DB8D1C3B24"/>
    <w:rsid w:val="007A3801"/>
    <w:pPr>
      <w:spacing w:after="240" w:line="240" w:lineRule="auto"/>
      <w:ind w:left="851" w:right="851"/>
    </w:pPr>
    <w:rPr>
      <w:rFonts w:ascii="Sabon MT" w:eastAsia="Times" w:hAnsi="Sabon MT" w:cs="Times New Roman"/>
      <w:color w:val="000000"/>
      <w:sz w:val="20"/>
      <w:szCs w:val="20"/>
    </w:rPr>
  </w:style>
  <w:style w:type="paragraph" w:customStyle="1" w:styleId="9C78798B8BE8435B8219CCE67F8B57C34">
    <w:name w:val="9C78798B8BE8435B8219CCE67F8B57C34"/>
    <w:rsid w:val="007A3801"/>
    <w:pPr>
      <w:spacing w:after="240" w:line="240" w:lineRule="auto"/>
      <w:ind w:left="851" w:right="851"/>
    </w:pPr>
    <w:rPr>
      <w:rFonts w:ascii="Sabon MT" w:eastAsia="Times" w:hAnsi="Sabon MT"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outingTargetPath xmlns="http://schemas.microsoft.com/sharepoint/v3">http://</RoutingTargetPath>
    <Codigo xmlns="d8865a4f-1632-4173-9215-45f8dec48078">FR-WI-MNG-005-01</Codigo>
    <TipoDocumento xmlns="d8865a4f-1632-4173-9215-45f8dec48078">FR - Form</TipoDocumento>
    <Palabras_x0020_Claves xmlns="d8865a4f-1632-4173-9215-45f8dec48078">Letter of Agreement</Palabras_x0020_Claves>
    <DocumentTypeFilter xmlns="d659210a-3b85-4013-a18c-8eec35fc4af5">WI</DocumentTypeFilter>
    <Alcance xmlns="d8865a4f-1632-4173-9215-45f8dec48078">Techint E&amp;C</Alcance>
    <SeccionBaseDocumental xmlns="c2eae972-8f0a-40ed-a14e-a063d2869436">Base Normativa</SeccionBaseDocumental>
    <Numeración_x0020_Correlativa xmlns="d8865a4f-1632-4173-9215-45f8dec48078" xsi:nil="true"/>
    <Revision xmlns="d8865a4f-1632-4173-9215-45f8dec48078">02</Revision>
    <Proceso xmlns="d8865a4f-1632-4173-9215-45f8dec48078">MNG - Management</Proceso>
    <Prioritario xmlns="d8865a4f-1632-4173-9215-45f8dec48078"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50365EC17C31F4CA0ED6E5D86F43960" ma:contentTypeVersion="20" ma:contentTypeDescription="Crear nuevo documento." ma:contentTypeScope="" ma:versionID="de6f0ca43f725c833b32536b21a279bf">
  <xsd:schema xmlns:xsd="http://www.w3.org/2001/XMLSchema" xmlns:xs="http://www.w3.org/2001/XMLSchema" xmlns:p="http://schemas.microsoft.com/office/2006/metadata/properties" xmlns:ns1="http://schemas.microsoft.com/sharepoint/v3" xmlns:ns2="d8865a4f-1632-4173-9215-45f8dec48078" xmlns:ns3="d659210a-3b85-4013-a18c-8eec35fc4af5" xmlns:ns4="c2eae972-8f0a-40ed-a14e-a063d2869436" targetNamespace="http://schemas.microsoft.com/office/2006/metadata/properties" ma:root="true" ma:fieldsID="91d7b855da138acd395c75d0a0055155" ns1:_="" ns2:_="" ns3:_="" ns4:_="">
    <xsd:import namespace="http://schemas.microsoft.com/sharepoint/v3"/>
    <xsd:import namespace="d8865a4f-1632-4173-9215-45f8dec48078"/>
    <xsd:import namespace="d659210a-3b85-4013-a18c-8eec35fc4af5"/>
    <xsd:import namespace="c2eae972-8f0a-40ed-a14e-a063d2869436"/>
    <xsd:element name="properties">
      <xsd:complexType>
        <xsd:sequence>
          <xsd:element name="documentManagement">
            <xsd:complexType>
              <xsd:all>
                <xsd:element ref="ns2:TipoDocumento" minOccurs="0"/>
                <xsd:element ref="ns2:Codigo"/>
                <xsd:element ref="ns2:Numeración_x0020_Correlativa" minOccurs="0"/>
                <xsd:element ref="ns2:Revision" minOccurs="0"/>
                <xsd:element ref="ns2:Palabras_x0020_Claves" minOccurs="0"/>
                <xsd:element ref="ns2:Alcance"/>
                <xsd:element ref="ns1:Language"/>
                <xsd:element ref="ns2:Prioritario" minOccurs="0"/>
                <xsd:element ref="ns3:DocumentTypeFilter" minOccurs="0"/>
                <xsd:element ref="ns2:Proceso" minOccurs="0"/>
                <xsd:element ref="ns1:RoutingTargetPath"/>
                <xsd:element ref="ns4:SeccionBaseDocumen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ma:displayName="Idioma" ma:default="Español" ma:format="Dropdown" ma:internalName="Language">
      <xsd:simpleType>
        <xsd:restriction base="dms:Choice">
          <xsd:enumeration value="Español"/>
          <xsd:enumeration value="English"/>
          <xsd:enumeration value="Portuguese"/>
          <xsd:enumeration value="Italiano"/>
        </xsd:restriction>
      </xsd:simpleType>
    </xsd:element>
    <xsd:element name="RoutingTargetPath" ma:index="19" ma:displayName="Ruta de acceso de destino" ma:internalName="RoutingTarget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65a4f-1632-4173-9215-45f8dec48078" elementFormDefault="qualified">
    <xsd:import namespace="http://schemas.microsoft.com/office/2006/documentManagement/types"/>
    <xsd:import namespace="http://schemas.microsoft.com/office/infopath/2007/PartnerControls"/>
    <xsd:element name="TipoDocumento" ma:index="8" nillable="true" ma:displayName="Tipo de Documento" ma:format="Dropdown" ma:internalName="TipoDocumento">
      <xsd:simpleType>
        <xsd:restriction base="dms:Choice">
          <xsd:enumeration value="CI - Carta Circular"/>
          <xsd:enumeration value="CI - Carta Circular"/>
          <xsd:enumeration value="CI - Circular Letter"/>
          <xsd:enumeration value="FR - Form"/>
          <xsd:enumeration value="FR - Formulario"/>
          <xsd:enumeration value="FR - Formulario"/>
          <xsd:enumeration value="GP - General Procedure"/>
          <xsd:enumeration value="GP - Procedimento Geral"/>
          <xsd:enumeration value="GP - Procedimiento General"/>
          <xsd:enumeration value="GU - Guia"/>
          <xsd:enumeration value="GU - Guia"/>
          <xsd:enumeration value="GU - Guide"/>
          <xsd:enumeration value="MA - Manual"/>
          <xsd:enumeration value="MA - Manual"/>
          <xsd:enumeration value="MA - Manual"/>
          <xsd:enumeration value="MAU - Matrix of Authorization"/>
          <xsd:enumeration value="MAU - Matriz de Autorização"/>
          <xsd:enumeration value="MAU - Matriz de Autorizacion"/>
          <xsd:enumeration value="PP - Principal Procedure"/>
          <xsd:enumeration value="PP - Procedimento Principal"/>
          <xsd:enumeration value="PP - Procedimiento Principal"/>
          <xsd:enumeration value="WI - Instrução de Trabalho"/>
          <xsd:enumeration value="WI - Instruccion de Trabajo"/>
          <xsd:enumeration value="WI - Work Instruction"/>
        </xsd:restriction>
      </xsd:simpleType>
    </xsd:element>
    <xsd:element name="Codigo" ma:index="9" ma:displayName="Codigo" ma:internalName="Codigo">
      <xsd:simpleType>
        <xsd:restriction base="dms:Text">
          <xsd:maxLength value="50"/>
        </xsd:restriction>
      </xsd:simpleType>
    </xsd:element>
    <xsd:element name="Numeración_x0020_Correlativa" ma:index="10" nillable="true" ma:displayName="Numeración Correlativa" ma:internalName="Numeraci_x00f3_n_x0020_Correlativa">
      <xsd:simpleType>
        <xsd:restriction base="dms:Text">
          <xsd:maxLength value="3"/>
        </xsd:restriction>
      </xsd:simpleType>
    </xsd:element>
    <xsd:element name="Revision" ma:index="11" nillable="true" ma:displayName="Revision" ma:internalName="Revision">
      <xsd:simpleType>
        <xsd:restriction base="dms:Text">
          <xsd:maxLength value="255"/>
        </xsd:restriction>
      </xsd:simpleType>
    </xsd:element>
    <xsd:element name="Palabras_x0020_Claves" ma:index="12" nillable="true" ma:displayName="Palabras Claves" ma:internalName="Palabras_x0020_Claves">
      <xsd:simpleType>
        <xsd:restriction base="dms:Note"/>
      </xsd:simpleType>
    </xsd:element>
    <xsd:element name="Alcance" ma:index="13" ma:displayName="Alcance" ma:internalName="Alcance">
      <xsd:simpleType>
        <xsd:restriction base="dms:Text">
          <xsd:maxLength value="255"/>
        </xsd:restriction>
      </xsd:simpleType>
    </xsd:element>
    <xsd:element name="Prioritario" ma:index="15" nillable="true" ma:displayName="Prioritario" ma:default="Yes" ma:format="Dropdown" ma:internalName="Prioritario">
      <xsd:simpleType>
        <xsd:restriction base="dms:Choice">
          <xsd:enumeration value="Yes"/>
          <xsd:enumeration value="No"/>
        </xsd:restriction>
      </xsd:simpleType>
    </xsd:element>
    <xsd:element name="Proceso" ma:index="17" nillable="true" ma:displayName="Proceso" ma:format="Dropdown" ma:internalName="Proceso">
      <xsd:simpleType>
        <xsd:restriction base="dms:Choice">
          <xsd:enumeration value="ADM - Administration and Finance"/>
          <xsd:enumeration value="ADC - Contract Administration"/>
          <xsd:enumeration value="COM - Commercial"/>
          <xsd:enumeration value="ENG - Engineering"/>
          <xsd:enumeration value="ENV - Environment"/>
          <xsd:enumeration value="EQU - Administration of Machines and Equipments"/>
          <xsd:enumeration value="EST - Estimations"/>
          <xsd:enumeration value="GDM - Materials Management"/>
          <xsd:enumeration value="HEA - Occupational Health"/>
          <xsd:enumeration value="HES - Environment - Health - Safety"/>
          <xsd:enumeration value="HR - Human Resources"/>
          <xsd:enumeration value="IT - Systems"/>
          <xsd:enumeration value="KM - Knowledge Management"/>
          <xsd:enumeration value="LEG - Legal and Contract Administration"/>
          <xsd:enumeration value="LOG - Warehouses - Communications - Fuels - Camp - General Services"/>
          <xsd:enumeration value="MNG - Management"/>
          <xsd:enumeration value="OP - Operation"/>
          <xsd:enumeration value="PCC - Planning and Cost Control"/>
          <xsd:enumeration value="PEM - Commissioning and start up"/>
          <xsd:enumeration value="PRO - Procurement"/>
          <xsd:enumeration value="QC - Quality Control"/>
          <xsd:enumeration value="QMS - Quality Management"/>
          <xsd:enumeration value="SAF - Safety At Work"/>
          <xsd:enumeration value="ADM - Administracion y Finanzas"/>
          <xsd:enumeration value="ADC - Administración de Contratos ‎"/>
          <xsd:enumeration value="ENG - Ingeniería"/>
          <xsd:enumeration value="EQU - Administracion de Maquinas y Equipos ‎"/>
          <xsd:enumeration value="EST - Presupuestos"/>
          <xsd:enumeration value="HES - Medio Ambiente - Salud - Seguridad ‎"/>
          <xsd:enumeration value="HEA - Salud Ocupacional"/>
          <xsd:enumeration value="HR - Recursos Humanos ‎"/>
          <xsd:enumeration value="IT - Sistemas ‎"/>
          <xsd:enumeration value="KM - Gestión del Conocimiento"/>
          <xsd:enumeration value="LEG - Legales y Administración de Contratos"/>
          <xsd:enumeration value="MNG - Management ‎"/>
          <xsd:enumeration value="OP - Operaciones"/>
          <xsd:enumeration value="PEM - Comisionado y Puesta en Marcha"/>
          <xsd:enumeration value="PCC - Planeamiento y Control de Costos"/>
          <xsd:enumeration value="PRO - Suministros ‎"/>
          <xsd:enumeration value="QC - Control de la Calidad ‎"/>
          <xsd:enumeration value="QMS - Gestion de la Calidad ‎"/>
          <xsd:enumeration value="SAF - Seguridad en el Trabajo"/>
          <xsd:enumeration value="ADM - Administration and Finance"/>
          <xsd:enumeration value="ADC - Contract Administration"/>
          <xsd:enumeration value="COM - Commercial ‎"/>
          <xsd:enumeration value="ENG - Engineering ‎"/>
          <xsd:enumeration value="ENV - Medio Ambiente ‎"/>
          <xsd:enumeration value="EQU - Administration of Machines and Equipments ‎"/>
          <xsd:enumeration value="EST - Estimations"/>
          <xsd:enumeration value="HEA - Occupational Health ‎"/>
          <xsd:enumeration value="HES - Environment - Health - Safety ‎"/>
          <xsd:enumeration value="HR - Human Resources ‎"/>
          <xsd:enumeration value="KM - Knowledge Management"/>
          <xsd:enumeration value="LOG - Warehouses - Communications - Fuels - Camp - General Services ‎"/>
          <xsd:enumeration value="MNG - Management ‎"/>
          <xsd:enumeration value="OP - Operation ‎"/>
          <xsd:enumeration value="PCC - Planning and Cost Control"/>
          <xsd:enumeration value="PRO - Procurement ‎"/>
          <xsd:enumeration value="QC - Quality Control"/>
          <xsd:enumeration value="QMS - Quality Management ‎"/>
          <xsd:enumeration value="SAF - Segurança no Trabalho"/>
          <xsd:enumeration value="ADM - Administração e Finanças ‎"/>
          <xsd:enumeration value="ADC - Administração de contratos"/>
          <xsd:enumeration value="COM - Comercial ‎"/>
          <xsd:enumeration value="ENG - Engenharia ‎"/>
          <xsd:enumeration value="ENV - Meio Ambiente ‎"/>
          <xsd:enumeration value="EQU - Administração de Maquinas e Equipamentos ‎"/>
          <xsd:enumeration value="EST - Orçamentos"/>
          <xsd:enumeration value="GDM - Gestión de Materiales"/>
          <xsd:enumeration value="HEA - Saude Ocupaciona"/>
          <xsd:enumeration value="‎‎GDM - Gestão de Materiais"/>
          <xsd:enumeration value="HES - Meio Ambiente - Saude - Segurança"/>
          <xsd:enumeration value="HR - Recursos Humanos ‎"/>
          <xsd:enumeration value="IT - Sistemas ‎"/>
          <xsd:enumeration value="KM - Gestão do Conhecimento"/>
          <xsd:enumeration value="LEG - Juridico e Administração Contratual ‎"/>
          <xsd:enumeration value="LOG - Armazenes - Comunicações - Combustiveis - Acampamento - Serviços Gerais ‎"/>
          <xsd:enumeration value="MNG - Gerenciamento ‎"/>
          <xsd:enumeration value="OP - Operação"/>
          <xsd:enumeration value="PRO - Suprimentos ‎"/>
          <xsd:enumeration value="PEM - Comissionamento"/>
          <xsd:enumeration value="PCC - Planejamento e Controle de Custos ‎"/>
          <xsd:enumeration value="KM - Gestione della Conoscenza"/>
        </xsd:restriction>
      </xsd:simpleType>
    </xsd:element>
  </xsd:schema>
  <xsd:schema xmlns:xsd="http://www.w3.org/2001/XMLSchema" xmlns:xs="http://www.w3.org/2001/XMLSchema" xmlns:dms="http://schemas.microsoft.com/office/2006/documentManagement/types" xmlns:pc="http://schemas.microsoft.com/office/infopath/2007/PartnerControls" targetNamespace="d659210a-3b85-4013-a18c-8eec35fc4af5" elementFormDefault="qualified">
    <xsd:import namespace="http://schemas.microsoft.com/office/2006/documentManagement/types"/>
    <xsd:import namespace="http://schemas.microsoft.com/office/infopath/2007/PartnerControls"/>
    <xsd:element name="DocumentTypeFilter" ma:index="16" nillable="true" ma:displayName="DocumentTypeFilter" ma:default="MA" ma:format="Dropdown" ma:internalName="DocumentTypeFilter">
      <xsd:simpleType>
        <xsd:restriction base="dms:Choice">
          <xsd:enumeration value="MA"/>
          <xsd:enumeration value="GP"/>
          <xsd:enumeration value="MAU"/>
          <xsd:enumeration value="PP"/>
          <xsd:enumeration value="WI"/>
          <xsd:enumeration value="CI"/>
          <xsd:enumeration value="GU"/>
          <xsd:enumeration value="FR"/>
        </xsd:restriction>
      </xsd:simpleType>
    </xsd:element>
  </xsd:schema>
  <xsd:schema xmlns:xsd="http://www.w3.org/2001/XMLSchema" xmlns:xs="http://www.w3.org/2001/XMLSchema" xmlns:dms="http://schemas.microsoft.com/office/2006/documentManagement/types" xmlns:pc="http://schemas.microsoft.com/office/infopath/2007/PartnerControls" targetNamespace="c2eae972-8f0a-40ed-a14e-a063d2869436" elementFormDefault="qualified">
    <xsd:import namespace="http://schemas.microsoft.com/office/2006/documentManagement/types"/>
    <xsd:import namespace="http://schemas.microsoft.com/office/infopath/2007/PartnerControls"/>
    <xsd:element name="SeccionBaseDocumental" ma:index="21" nillable="true" ma:displayName="SeccionBaseDocumental" ma:default="Base Normativa" ma:format="Dropdown" ma:internalName="SeccionBaseDocumental">
      <xsd:simpleType>
        <xsd:restriction base="dms:Choice">
          <xsd:enumeration value="Base de Conocimiento"/>
          <xsd:enumeration value="Base Normativa"/>
          <xsd:enumeration value="Sugerencias para Implementa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9F855-4797-4101-BEBD-CABF060B6912}"/>
</file>

<file path=customXml/itemProps2.xml><?xml version="1.0" encoding="utf-8"?>
<ds:datastoreItem xmlns:ds="http://schemas.openxmlformats.org/officeDocument/2006/customXml" ds:itemID="{877125F2-D022-4180-8CD8-DF9A8C198E52}"/>
</file>

<file path=customXml/itemProps3.xml><?xml version="1.0" encoding="utf-8"?>
<ds:datastoreItem xmlns:ds="http://schemas.openxmlformats.org/officeDocument/2006/customXml" ds:itemID="{88223350-825C-4655-AF75-60EAF1F96DBF}"/>
</file>

<file path=customXml/itemProps4.xml><?xml version="1.0" encoding="utf-8"?>
<ds:datastoreItem xmlns:ds="http://schemas.openxmlformats.org/officeDocument/2006/customXml" ds:itemID="{504494EA-15F6-411B-B561-E0DA83893C51}"/>
</file>

<file path=customXml/itemProps5.xml><?xml version="1.0" encoding="utf-8"?>
<ds:datastoreItem xmlns:ds="http://schemas.openxmlformats.org/officeDocument/2006/customXml" ds:itemID="{146B6A15-3588-4BA2-ADA8-08DBC7D476E4}"/>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8966</Characters>
  <Application>Microsoft Office Word</Application>
  <DocSecurity>4</DocSecurity>
  <Lines>74</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Letter of Agreement</vt:lpstr>
      <vt:lpstr>Template 1 - Rumano</vt:lpstr>
    </vt:vector>
  </TitlesOfParts>
  <Company>Techint</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dc:title>
  <dc:creator>14000</dc:creator>
  <cp:lastModifiedBy>DI RAGO Matias          TECHINT</cp:lastModifiedBy>
  <cp:revision>2</cp:revision>
  <cp:lastPrinted>2013-01-15T15:37:00Z</cp:lastPrinted>
  <dcterms:created xsi:type="dcterms:W3CDTF">2019-11-01T15:03:00Z</dcterms:created>
  <dcterms:modified xsi:type="dcterms:W3CDTF">2019-11-01T15:03:00Z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Tenaris</vt:lpwstr>
  </property>
  <property fmtid="{D5CDD505-2E9C-101B-9397-08002B2CF9AE}" pid="3" name="--">
    <vt:lpwstr>Tenaris</vt:lpwstr>
  </property>
  <property fmtid="{D5CDD505-2E9C-101B-9397-08002B2CF9AE}" pid="4" name="&gt;">
    <vt:lpwstr>All Branches</vt:lpwstr>
  </property>
  <property fmtid="{D5CDD505-2E9C-101B-9397-08002B2CF9AE}" pid="5" name="&gt;0">
    <vt:lpwstr>All Branches</vt:lpwstr>
  </property>
  <property fmtid="{D5CDD505-2E9C-101B-9397-08002B2CF9AE}" pid="6" name="All BU Scopes">
    <vt:lpwstr/>
  </property>
  <property fmtid="{D5CDD505-2E9C-101B-9397-08002B2CF9AE}" pid="7" name="All BU Scopes0">
    <vt:lpwstr>;#Tenaris;#Global Bussiness Units;#DIPE;#DILP;#DIPR;#.Regional Bussiness Units;#DISP;#DICN;#DIVE;#.Local Bussiness Units;#DIAR;#DIME;#DIEU;#DIJN;#DIWE;#</vt:lpwstr>
  </property>
  <property fmtid="{D5CDD505-2E9C-101B-9397-08002B2CF9AE}" pid="8" name="All Cycles">
    <vt:lpwstr>Commercial</vt:lpwstr>
  </property>
  <property fmtid="{D5CDD505-2E9C-101B-9397-08002B2CF9AE}" pid="9" name="All Legal Entities">
    <vt:lpwstr/>
  </property>
  <property fmtid="{D5CDD505-2E9C-101B-9397-08002B2CF9AE}" pid="10" name="All SC Scopes">
    <vt:lpwstr/>
  </property>
  <property fmtid="{D5CDD505-2E9C-101B-9397-08002B2CF9AE}" pid="11" name="All Subcycles">
    <vt:lpwstr>(COM) Billing BIL</vt:lpwstr>
  </property>
  <property fmtid="{D5CDD505-2E9C-101B-9397-08002B2CF9AE}" pid="12" name="Code">
    <vt:lpwstr>BIL 002</vt:lpwstr>
  </property>
  <property fmtid="{D5CDD505-2E9C-101B-9397-08002B2CF9AE}" pid="13" name="ContentTypeId">
    <vt:lpwstr>0x010100850365EC17C31F4CA0ED6E5D86F43960</vt:lpwstr>
  </property>
  <property fmtid="{D5CDD505-2E9C-101B-9397-08002B2CF9AE}" pid="14" name="Cycles">
    <vt:lpwstr>Commercial</vt:lpwstr>
  </property>
  <property fmtid="{D5CDD505-2E9C-101B-9397-08002B2CF9AE}" pid="15" name="Deleted Status">
    <vt:lpwstr>FALSE</vt:lpwstr>
  </property>
  <property fmtid="{D5CDD505-2E9C-101B-9397-08002B2CF9AE}" pid="16" name="Deleted?">
    <vt:lpwstr>0</vt:lpwstr>
  </property>
  <property fmtid="{D5CDD505-2E9C-101B-9397-08002B2CF9AE}" pid="17" name="DIWE Included?">
    <vt:lpwstr>0</vt:lpwstr>
  </property>
  <property fmtid="{D5CDD505-2E9C-101B-9397-08002B2CF9AE}" pid="18" name="Document Type">
    <vt:lpwstr>-Procedure</vt:lpwstr>
  </property>
  <property fmtid="{D5CDD505-2E9C-101B-9397-08002B2CF9AE}" pid="19" name="Effective Date">
    <vt:lpwstr>2003-11-12T00:00:00Z</vt:lpwstr>
  </property>
  <property fmtid="{D5CDD505-2E9C-101B-9397-08002B2CF9AE}" pid="20" name="Exclude">
    <vt:lpwstr>GBU RBU LBU</vt:lpwstr>
  </property>
  <property fmtid="{D5CDD505-2E9C-101B-9397-08002B2CF9AE}" pid="21" name="Former Code">
    <vt:lpwstr/>
  </property>
  <property fmtid="{D5CDD505-2E9C-101B-9397-08002B2CF9AE}" pid="22" name="Full NIC">
    <vt:lpwstr>PRD TEN COM BIL 002</vt:lpwstr>
  </property>
  <property fmtid="{D5CDD505-2E9C-101B-9397-08002B2CF9AE}" pid="23" name="Idioma">
    <vt:lpwstr>;#All;#Todo;#Tudo;#Tutto;#</vt:lpwstr>
  </property>
  <property fmtid="{D5CDD505-2E9C-101B-9397-08002B2CF9AE}" pid="24" name="IDM_DocumentType">
    <vt:lpwstr>14</vt:lpwstr>
  </property>
  <property fmtid="{D5CDD505-2E9C-101B-9397-08002B2CF9AE}" pid="25" name="IDM_Languages">
    <vt:lpwstr>3;#English|b02f2ca6-85cc-4d62-b45d-de9a8c2fcce7;#7;#French|56ed9bf4-62d9-4eda-8cdb-c668faf2cb22;#9;#Arabic|4d9c5925-bdfb-4017-a00d-1c4ad472e261;#6;#Russian|b874d3df-93fc-43dd-ac70-d0063af1abe6</vt:lpwstr>
  </property>
  <property fmtid="{D5CDD505-2E9C-101B-9397-08002B2CF9AE}" pid="26" name="Issue Date">
    <vt:lpwstr>2003-10-17T00:00:00Z</vt:lpwstr>
  </property>
  <property fmtid="{D5CDD505-2E9C-101B-9397-08002B2CF9AE}" pid="27" name="Level">
    <vt:lpwstr>Level 2</vt:lpwstr>
  </property>
  <property fmtid="{D5CDD505-2E9C-101B-9397-08002B2CF9AE}" pid="28" name="Main Scope (Branches)">
    <vt:lpwstr/>
  </property>
  <property fmtid="{D5CDD505-2E9C-101B-9397-08002B2CF9AE}" pid="29" name="Main Scope (BU)">
    <vt:lpwstr/>
  </property>
  <property fmtid="{D5CDD505-2E9C-101B-9397-08002B2CF9AE}" pid="30" name="Main Scope (PU)">
    <vt:lpwstr/>
  </property>
  <property fmtid="{D5CDD505-2E9C-101B-9397-08002B2CF9AE}" pid="31" name="Main Scope (Tenaris)">
    <vt:lpwstr>Yes</vt:lpwstr>
  </property>
  <property fmtid="{D5CDD505-2E9C-101B-9397-08002B2CF9AE}" pid="32" name="NIC">
    <vt:lpwstr>BIL 002</vt:lpwstr>
  </property>
  <property fmtid="{D5CDD505-2E9C-101B-9397-08002B2CF9AE}" pid="33" name="Orden para presentacion">
    <vt:lpwstr>4 1 BIL 002</vt:lpwstr>
  </property>
  <property fmtid="{D5CDD505-2E9C-101B-9397-08002B2CF9AE}" pid="34" name="Order">
    <vt:lpwstr>9400.00000000000</vt:lpwstr>
  </property>
  <property fmtid="{D5CDD505-2E9C-101B-9397-08002B2CF9AE}" pid="35" name="Order within subcycle">
    <vt:lpwstr>1</vt:lpwstr>
  </property>
  <property fmtid="{D5CDD505-2E9C-101B-9397-08002B2CF9AE}" pid="36" name="Para cartel">
    <vt:lpwstr>0</vt:lpwstr>
  </property>
  <property fmtid="{D5CDD505-2E9C-101B-9397-08002B2CF9AE}" pid="37" name="Para cartel viejo">
    <vt:lpwstr>0</vt:lpwstr>
  </property>
  <property fmtid="{D5CDD505-2E9C-101B-9397-08002B2CF9AE}" pid="38" name="PRED Document">
    <vt:lpwstr>1</vt:lpwstr>
  </property>
  <property fmtid="{D5CDD505-2E9C-101B-9397-08002B2CF9AE}" pid="39" name="Process">
    <vt:lpwstr>Commercial</vt:lpwstr>
  </property>
  <property fmtid="{D5CDD505-2E9C-101B-9397-08002B2CF9AE}" pid="40" name="Quality">
    <vt:lpwstr>0</vt:lpwstr>
  </property>
  <property fmtid="{D5CDD505-2E9C-101B-9397-08002B2CF9AE}" pid="41" name="Sub Process">
    <vt:lpwstr>Commercial - 05Billing</vt:lpwstr>
  </property>
  <property fmtid="{D5CDD505-2E9C-101B-9397-08002B2CF9AE}" pid="42" name="Subcicles to fill">
    <vt:lpwstr>(COM) Billing BIL</vt:lpwstr>
  </property>
  <property fmtid="{D5CDD505-2E9C-101B-9397-08002B2CF9AE}" pid="43" name="Subciclo Comercial">
    <vt:lpwstr>Billing</vt:lpwstr>
  </property>
  <property fmtid="{D5CDD505-2E9C-101B-9397-08002B2CF9AE}" pid="44" name="Subciclo Procurement">
    <vt:lpwstr/>
  </property>
  <property fmtid="{D5CDD505-2E9C-101B-9397-08002B2CF9AE}" pid="45" name="Subciclo RRHH">
    <vt:lpwstr/>
  </property>
  <property fmtid="{D5CDD505-2E9C-101B-9397-08002B2CF9AE}" pid="46" name="Supply Chain Scopes">
    <vt:lpwstr>Tenaris</vt:lpwstr>
  </property>
  <property fmtid="{D5CDD505-2E9C-101B-9397-08002B2CF9AE}" pid="47" name="TemplateUrl">
    <vt:lpwstr/>
  </property>
  <property fmtid="{D5CDD505-2E9C-101B-9397-08002B2CF9AE}" pid="48" name="Tenaris">
    <vt:lpwstr>1</vt:lpwstr>
  </property>
  <property fmtid="{D5CDD505-2E9C-101B-9397-08002B2CF9AE}" pid="49" name="Translation">
    <vt:lpwstr>0</vt:lpwstr>
  </property>
  <property fmtid="{D5CDD505-2E9C-101B-9397-08002B2CF9AE}" pid="50" name="xd_ProgID">
    <vt:lpwstr/>
  </property>
  <property fmtid="{D5CDD505-2E9C-101B-9397-08002B2CF9AE}" pid="51" name="xd_Signature">
    <vt:lpwstr/>
  </property>
  <property fmtid="{D5CDD505-2E9C-101B-9397-08002B2CF9AE}" pid="52" name="_NewReviewCycle">
    <vt:lpwstr/>
  </property>
</Properties>
</file>