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B1FAB" w14:textId="48B68B39" w:rsidR="000E0E57" w:rsidRPr="001D17B9" w:rsidRDefault="000E0E57" w:rsidP="000E0E57">
      <w:pPr>
        <w:spacing w:line="360" w:lineRule="auto"/>
        <w:ind w:left="709" w:right="747"/>
        <w:jc w:val="both"/>
        <w:rPr>
          <w:rFonts w:eastAsia="Sabon MT" w:cs="Sabon MT"/>
          <w:color w:val="auto"/>
          <w:sz w:val="22"/>
          <w:szCs w:val="22"/>
          <w:highlight w:val="lightGray"/>
          <w:lang w:val="it-IT"/>
        </w:rPr>
      </w:pPr>
      <w:bookmarkStart w:id="0" w:name="_GoBack"/>
      <w:bookmarkEnd w:id="0"/>
      <w:r w:rsidRPr="001D17B9">
        <w:rPr>
          <w:rFonts w:eastAsia="Sabon MT" w:cs="Sabon MT"/>
          <w:color w:val="auto"/>
          <w:sz w:val="22"/>
          <w:szCs w:val="22"/>
          <w:highlight w:val="lightGray"/>
          <w:lang w:val="it-IT"/>
        </w:rPr>
        <w:t>[</w:t>
      </w:r>
      <w:r w:rsidR="001D17B9">
        <w:rPr>
          <w:rFonts w:eastAsia="Sabon MT" w:cs="Sabon MT"/>
          <w:color w:val="auto"/>
          <w:sz w:val="22"/>
          <w:szCs w:val="22"/>
          <w:highlight w:val="lightGray"/>
          <w:lang w:val="it-IT"/>
        </w:rPr>
        <w:t>Stampare su carta intestata del Soggetto Terzo</w:t>
      </w:r>
      <w:r w:rsidRPr="001D17B9">
        <w:rPr>
          <w:rFonts w:eastAsia="Sabon MT" w:cs="Sabon MT"/>
          <w:color w:val="auto"/>
          <w:sz w:val="22"/>
          <w:szCs w:val="22"/>
          <w:highlight w:val="lightGray"/>
          <w:lang w:val="it-IT"/>
        </w:rPr>
        <w:t>]</w:t>
      </w:r>
    </w:p>
    <w:p w14:paraId="7E8C360E" w14:textId="647A2040" w:rsidR="00EA060D" w:rsidRPr="001D17B9" w:rsidRDefault="001D17B9" w:rsidP="00F850EC">
      <w:pPr>
        <w:ind w:left="0" w:right="0"/>
        <w:jc w:val="center"/>
        <w:rPr>
          <w:b/>
          <w:smallCaps/>
          <w:sz w:val="28"/>
          <w:lang w:val="it-IT"/>
        </w:rPr>
      </w:pPr>
      <w:r>
        <w:rPr>
          <w:b/>
          <w:smallCaps/>
          <w:sz w:val="28"/>
          <w:lang w:val="it-IT"/>
        </w:rPr>
        <w:t>Lettera di Intenti</w:t>
      </w:r>
    </w:p>
    <w:p w14:paraId="6416E338" w14:textId="183EC083" w:rsidR="00461DA8" w:rsidRDefault="00643B01" w:rsidP="00643B01">
      <w:pPr>
        <w:spacing w:before="240" w:after="0"/>
        <w:ind w:left="709" w:right="0"/>
        <w:jc w:val="both"/>
        <w:rPr>
          <w:rFonts w:eastAsia="Times New Roman" w:cs="Arial"/>
          <w:color w:val="auto"/>
          <w:sz w:val="22"/>
          <w:szCs w:val="22"/>
          <w:lang w:val="it-IT"/>
        </w:rPr>
      </w:pPr>
      <w:r w:rsidRPr="00643B01">
        <w:rPr>
          <w:rFonts w:eastAsia="Times New Roman" w:cs="Arial"/>
          <w:color w:val="auto"/>
          <w:sz w:val="22"/>
          <w:szCs w:val="22"/>
          <w:highlight w:val="yellow"/>
          <w:lang w:val="it-IT"/>
        </w:rPr>
        <w:t>I</w:t>
      </w:r>
      <w:r w:rsidR="00461DA8" w:rsidRPr="00643B01">
        <w:rPr>
          <w:rFonts w:eastAsia="Times New Roman" w:cs="Arial"/>
          <w:color w:val="auto"/>
          <w:sz w:val="22"/>
          <w:szCs w:val="22"/>
          <w:highlight w:val="yellow"/>
          <w:lang w:val="it-IT"/>
        </w:rPr>
        <w:t>nse</w:t>
      </w:r>
      <w:r w:rsidRPr="00643B01">
        <w:rPr>
          <w:rFonts w:eastAsia="Times New Roman" w:cs="Arial"/>
          <w:color w:val="auto"/>
          <w:sz w:val="22"/>
          <w:szCs w:val="22"/>
          <w:highlight w:val="yellow"/>
          <w:lang w:val="it-IT"/>
        </w:rPr>
        <w:t xml:space="preserve">rire </w:t>
      </w:r>
      <w:r w:rsidRPr="00643B01">
        <w:rPr>
          <w:rStyle w:val="Style5"/>
          <w:highlight w:val="yellow"/>
          <w:lang w:val="it-IT"/>
        </w:rPr>
        <w:t>il nome completo e la sede legale di tutte le Società Techint E&amp;C che stipulano il Contratto o stabiliscono un rapporto commerciale con Lei o la Sua società (complessivamente denominate “Techint E&amp;C”).</w:t>
      </w:r>
    </w:p>
    <w:p w14:paraId="6801C949" w14:textId="6DDB1832" w:rsidR="00EA060D" w:rsidRPr="001D17B9" w:rsidRDefault="001D17B9" w:rsidP="0037249F">
      <w:pPr>
        <w:spacing w:before="240" w:after="0" w:line="360" w:lineRule="auto"/>
        <w:ind w:left="709" w:right="0"/>
        <w:jc w:val="both"/>
        <w:rPr>
          <w:rFonts w:eastAsia="Times New Roman" w:cs="Arial"/>
          <w:color w:val="auto"/>
          <w:sz w:val="22"/>
          <w:szCs w:val="22"/>
          <w:lang w:val="it-IT"/>
        </w:rPr>
      </w:pPr>
      <w:r>
        <w:rPr>
          <w:rFonts w:eastAsia="Times New Roman" w:cs="Arial"/>
          <w:color w:val="auto"/>
          <w:sz w:val="22"/>
          <w:szCs w:val="22"/>
          <w:lang w:val="it-IT"/>
        </w:rPr>
        <w:t>Egregi Signori,</w:t>
      </w:r>
    </w:p>
    <w:p w14:paraId="6D898274" w14:textId="3AE6B60B" w:rsidR="00EA060D" w:rsidRPr="00B25E9C" w:rsidRDefault="001D17B9" w:rsidP="00B25E9C">
      <w:pPr>
        <w:spacing w:before="120" w:after="0"/>
        <w:ind w:left="709" w:right="0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>Il sottoscritto, a nome di</w:t>
      </w:r>
      <w:r w:rsidR="00643B01">
        <w:rPr>
          <w:sz w:val="22"/>
          <w:lang w:val="it-IT"/>
        </w:rPr>
        <w:t xml:space="preserve"> </w:t>
      </w:r>
      <w:r w:rsidR="00643B01" w:rsidRPr="00643B01">
        <w:rPr>
          <w:sz w:val="22"/>
          <w:highlight w:val="yellow"/>
          <w:lang w:val="it-IT"/>
        </w:rPr>
        <w:t>Nome/Ragione Sociale del Soggetto Terzo</w:t>
      </w:r>
      <w:r w:rsidR="00F850EC" w:rsidRPr="001D17B9">
        <w:rPr>
          <w:sz w:val="22"/>
          <w:lang w:val="it-IT"/>
        </w:rPr>
        <w:t xml:space="preserve"> (</w:t>
      </w:r>
      <w:r w:rsidR="0061022D">
        <w:rPr>
          <w:sz w:val="22"/>
          <w:lang w:val="it-IT"/>
        </w:rPr>
        <w:t>“</w:t>
      </w:r>
      <w:r w:rsidR="00AC6F08">
        <w:rPr>
          <w:sz w:val="22"/>
          <w:lang w:val="it-IT"/>
        </w:rPr>
        <w:t>il Consulente</w:t>
      </w:r>
      <w:r w:rsidR="0061022D" w:rsidRPr="00B25E9C">
        <w:rPr>
          <w:sz w:val="22"/>
          <w:lang w:val="it-IT"/>
        </w:rPr>
        <w:t>”</w:t>
      </w:r>
      <w:r w:rsidR="00EA060D" w:rsidRPr="00B25E9C">
        <w:rPr>
          <w:sz w:val="22"/>
          <w:lang w:val="it-IT"/>
        </w:rPr>
        <w:t xml:space="preserve">) </w:t>
      </w:r>
      <w:r w:rsidRPr="00B25E9C">
        <w:rPr>
          <w:sz w:val="22"/>
          <w:lang w:val="it-IT"/>
        </w:rPr>
        <w:t xml:space="preserve">e del relativo Personale e Rappresentanti (come definiti di seguito), nell’ambito dello svolgimento delle attività correlate al rapporto commerciale o dell’esecuzione </w:t>
      </w:r>
      <w:r w:rsidR="004E6DCD" w:rsidRPr="00B25E9C">
        <w:rPr>
          <w:sz w:val="22"/>
          <w:lang w:val="it-IT"/>
        </w:rPr>
        <w:t>del contratto</w:t>
      </w:r>
      <w:r w:rsidRPr="00B25E9C">
        <w:rPr>
          <w:sz w:val="22"/>
          <w:lang w:val="it-IT"/>
        </w:rPr>
        <w:t xml:space="preserve"> eventualmente stipulato tra</w:t>
      </w:r>
      <w:r w:rsidR="00EA060D" w:rsidRPr="00B25E9C">
        <w:rPr>
          <w:sz w:val="22"/>
          <w:lang w:val="it-IT"/>
        </w:rPr>
        <w:t xml:space="preserve"> Techint E&amp;C </w:t>
      </w:r>
      <w:r w:rsidRPr="00B25E9C">
        <w:rPr>
          <w:sz w:val="22"/>
          <w:lang w:val="it-IT"/>
        </w:rPr>
        <w:t xml:space="preserve">e </w:t>
      </w:r>
      <w:r w:rsidR="00AC6F08">
        <w:rPr>
          <w:sz w:val="22"/>
          <w:lang w:val="it-IT"/>
        </w:rPr>
        <w:t>il Consulente</w:t>
      </w:r>
      <w:r w:rsidR="00EA060D" w:rsidRPr="00B25E9C">
        <w:rPr>
          <w:sz w:val="22"/>
          <w:lang w:val="it-IT"/>
        </w:rPr>
        <w:t>,</w:t>
      </w:r>
      <w:r w:rsidR="00081F1C" w:rsidRPr="00B25E9C">
        <w:rPr>
          <w:sz w:val="22"/>
          <w:lang w:val="it-IT"/>
        </w:rPr>
        <w:t xml:space="preserve"> </w:t>
      </w:r>
      <w:r w:rsidRPr="00B25E9C">
        <w:rPr>
          <w:sz w:val="22"/>
          <w:lang w:val="it-IT"/>
        </w:rPr>
        <w:t>conferma ch</w:t>
      </w:r>
      <w:r w:rsidR="00EA060D" w:rsidRPr="00B25E9C">
        <w:rPr>
          <w:sz w:val="22"/>
          <w:lang w:val="it-IT"/>
        </w:rPr>
        <w:t xml:space="preserve">e: </w:t>
      </w:r>
    </w:p>
    <w:p w14:paraId="4F5E8244" w14:textId="79A43F1E" w:rsidR="00EA060D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>Il Consulente</w:t>
      </w:r>
      <w:r w:rsidR="00EA060D" w:rsidRPr="00B25E9C">
        <w:rPr>
          <w:sz w:val="22"/>
          <w:lang w:val="it-IT"/>
        </w:rPr>
        <w:t>,</w:t>
      </w:r>
      <w:r w:rsidR="001D17B9" w:rsidRPr="00B25E9C">
        <w:rPr>
          <w:sz w:val="22"/>
          <w:lang w:val="it-IT"/>
        </w:rPr>
        <w:t xml:space="preserve"> i relativi amministratori, funzionari e dipendenti (il </w:t>
      </w:r>
      <w:r w:rsidR="0061022D" w:rsidRPr="00B25E9C">
        <w:rPr>
          <w:sz w:val="22"/>
          <w:lang w:val="it-IT"/>
        </w:rPr>
        <w:t>“</w:t>
      </w:r>
      <w:r w:rsidR="001D17B9" w:rsidRPr="00B25E9C">
        <w:rPr>
          <w:sz w:val="22"/>
          <w:lang w:val="it-IT"/>
        </w:rPr>
        <w:t>Personale</w:t>
      </w:r>
      <w:r w:rsidR="0061022D" w:rsidRPr="00B25E9C">
        <w:rPr>
          <w:sz w:val="22"/>
          <w:lang w:val="it-IT"/>
        </w:rPr>
        <w:t>”</w:t>
      </w:r>
      <w:r w:rsidR="001D17B9" w:rsidRPr="00B25E9C">
        <w:rPr>
          <w:sz w:val="22"/>
          <w:lang w:val="it-IT"/>
        </w:rPr>
        <w:t xml:space="preserve">) e tutte le società controllate e collegate, gli agenti, i subappaltatori o i rappresentanti dello stesso (i </w:t>
      </w:r>
      <w:r w:rsidR="0061022D" w:rsidRPr="00B25E9C">
        <w:rPr>
          <w:sz w:val="22"/>
          <w:lang w:val="it-IT"/>
        </w:rPr>
        <w:t>“</w:t>
      </w:r>
      <w:r w:rsidR="001D17B9" w:rsidRPr="00B25E9C">
        <w:rPr>
          <w:sz w:val="22"/>
          <w:lang w:val="it-IT"/>
        </w:rPr>
        <w:t>Rappresentanti</w:t>
      </w:r>
      <w:r w:rsidR="0061022D" w:rsidRPr="00B25E9C">
        <w:rPr>
          <w:sz w:val="22"/>
          <w:lang w:val="it-IT"/>
        </w:rPr>
        <w:t>”</w:t>
      </w:r>
      <w:r w:rsidR="001D17B9" w:rsidRPr="00B25E9C">
        <w:rPr>
          <w:sz w:val="22"/>
          <w:lang w:val="it-IT"/>
        </w:rPr>
        <w:t xml:space="preserve">) che svolgono attività per </w:t>
      </w:r>
      <w:r w:rsidR="00EA060D" w:rsidRPr="00B25E9C">
        <w:rPr>
          <w:sz w:val="22"/>
          <w:lang w:val="it-IT"/>
        </w:rPr>
        <w:t>Techint E&amp;C</w:t>
      </w:r>
      <w:r w:rsidR="00EA060D" w:rsidRPr="00B25E9C">
        <w:rPr>
          <w:sz w:val="22"/>
          <w:vertAlign w:val="superscript"/>
          <w:lang w:val="it-IT"/>
        </w:rPr>
        <w:footnoteReference w:id="1"/>
      </w:r>
      <w:r w:rsidR="00EA060D" w:rsidRPr="00B25E9C">
        <w:rPr>
          <w:sz w:val="22"/>
          <w:lang w:val="it-IT"/>
        </w:rPr>
        <w:t xml:space="preserve"> </w:t>
      </w:r>
      <w:r w:rsidR="004E6DCD" w:rsidRPr="00B25E9C">
        <w:rPr>
          <w:sz w:val="22"/>
          <w:lang w:val="it-IT"/>
        </w:rPr>
        <w:t>dovranno</w:t>
      </w:r>
      <w:r w:rsidR="001D17B9" w:rsidRPr="00B25E9C">
        <w:rPr>
          <w:sz w:val="22"/>
          <w:lang w:val="it-IT"/>
        </w:rPr>
        <w:t xml:space="preserve"> rispettare </w:t>
      </w:r>
      <w:r w:rsidR="00E31C72" w:rsidRPr="00B25E9C">
        <w:rPr>
          <w:sz w:val="22"/>
          <w:lang w:val="it-IT"/>
        </w:rPr>
        <w:t>ogni</w:t>
      </w:r>
      <w:r w:rsidR="001D17B9" w:rsidRPr="00B25E9C">
        <w:rPr>
          <w:sz w:val="22"/>
          <w:lang w:val="it-IT"/>
        </w:rPr>
        <w:t xml:space="preserve"> leg</w:t>
      </w:r>
      <w:r w:rsidR="00E31C72" w:rsidRPr="00B25E9C">
        <w:rPr>
          <w:sz w:val="22"/>
          <w:lang w:val="it-IT"/>
        </w:rPr>
        <w:t xml:space="preserve">islazione </w:t>
      </w:r>
      <w:r w:rsidR="001D17B9" w:rsidRPr="00B25E9C">
        <w:rPr>
          <w:sz w:val="22"/>
          <w:lang w:val="it-IT"/>
        </w:rPr>
        <w:t>e norma applicabile, nonché i principi e gli standard previsti dal Codice di Condotta</w:t>
      </w:r>
      <w:r>
        <w:rPr>
          <w:sz w:val="22"/>
          <w:lang w:val="it-IT"/>
        </w:rPr>
        <w:t xml:space="preserve"> per i Fornitori</w:t>
      </w:r>
      <w:r w:rsidR="001D17B9" w:rsidRPr="00B25E9C">
        <w:rPr>
          <w:sz w:val="22"/>
          <w:lang w:val="it-IT"/>
        </w:rPr>
        <w:t xml:space="preserve"> e dalla Politica di Condotta Aziendale di </w:t>
      </w:r>
      <w:r w:rsidR="00EA060D" w:rsidRPr="00B25E9C">
        <w:rPr>
          <w:sz w:val="22"/>
          <w:lang w:val="it-IT"/>
        </w:rPr>
        <w:t>Techint E&amp;C (</w:t>
      </w:r>
      <w:r w:rsidR="001D17B9" w:rsidRPr="00B25E9C">
        <w:rPr>
          <w:sz w:val="22"/>
          <w:lang w:val="it-IT"/>
        </w:rPr>
        <w:t>allegati</w:t>
      </w:r>
      <w:r w:rsidR="00EA060D" w:rsidRPr="00B25E9C">
        <w:rPr>
          <w:sz w:val="22"/>
          <w:lang w:val="it-IT"/>
        </w:rPr>
        <w:t xml:space="preserve"> al presente documento).</w:t>
      </w:r>
    </w:p>
    <w:p w14:paraId="77B85AB8" w14:textId="640392A8" w:rsidR="00EA060D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rFonts w:cs="Arial"/>
          <w:sz w:val="22"/>
          <w:szCs w:val="22"/>
          <w:lang w:val="it-IT"/>
        </w:rPr>
      </w:pPr>
      <w:r>
        <w:rPr>
          <w:sz w:val="22"/>
          <w:lang w:val="it-IT"/>
        </w:rPr>
        <w:t>Il Consulente</w:t>
      </w:r>
      <w:r w:rsidRPr="00B25E9C">
        <w:rPr>
          <w:sz w:val="22"/>
          <w:lang w:val="it-IT"/>
        </w:rPr>
        <w:t xml:space="preserve"> </w:t>
      </w:r>
      <w:r w:rsidR="001D17B9" w:rsidRPr="00B25E9C">
        <w:rPr>
          <w:sz w:val="22"/>
          <w:lang w:val="it-IT"/>
        </w:rPr>
        <w:t xml:space="preserve">e il relativo Personale e Rappresentanti riconoscono che </w:t>
      </w:r>
      <w:r w:rsidR="00EA060D" w:rsidRPr="00B25E9C">
        <w:rPr>
          <w:sz w:val="22"/>
          <w:lang w:val="it-IT"/>
        </w:rPr>
        <w:t xml:space="preserve">Techint E&amp;C </w:t>
      </w:r>
      <w:r w:rsidR="001D17B9" w:rsidRPr="00B25E9C">
        <w:rPr>
          <w:sz w:val="22"/>
          <w:lang w:val="it-IT"/>
        </w:rPr>
        <w:t xml:space="preserve">è o potrebbe essere soggetta alle disposizioni di diverse </w:t>
      </w:r>
      <w:r w:rsidR="00E31C72" w:rsidRPr="00B25E9C">
        <w:rPr>
          <w:sz w:val="22"/>
          <w:lang w:val="it-IT"/>
        </w:rPr>
        <w:t>leggi nazionali</w:t>
      </w:r>
      <w:r w:rsidR="001D17B9" w:rsidRPr="00B25E9C">
        <w:rPr>
          <w:sz w:val="22"/>
          <w:lang w:val="it-IT"/>
        </w:rPr>
        <w:t xml:space="preserve"> anticorruzione e</w:t>
      </w:r>
      <w:r w:rsidR="00E31C72" w:rsidRPr="00B25E9C">
        <w:rPr>
          <w:sz w:val="22"/>
          <w:lang w:val="it-IT"/>
        </w:rPr>
        <w:t xml:space="preserve"> </w:t>
      </w:r>
      <w:r w:rsidR="001B49C6" w:rsidRPr="00B25E9C">
        <w:rPr>
          <w:sz w:val="22"/>
          <w:lang w:val="it-IT"/>
        </w:rPr>
        <w:t>contro il pagamento di tangenti,</w:t>
      </w:r>
      <w:r w:rsidR="00E31C72" w:rsidRPr="00B25E9C">
        <w:rPr>
          <w:sz w:val="22"/>
          <w:lang w:val="it-IT"/>
        </w:rPr>
        <w:t xml:space="preserve"> e che il mancato rispetto di tali leggi e degli standard e principi </w:t>
      </w:r>
      <w:r w:rsidR="0061022D" w:rsidRPr="00B25E9C">
        <w:rPr>
          <w:sz w:val="22"/>
          <w:lang w:val="it-IT"/>
        </w:rPr>
        <w:t>di cui al</w:t>
      </w:r>
      <w:r w:rsidR="00E31C72" w:rsidRPr="00B25E9C">
        <w:rPr>
          <w:sz w:val="22"/>
          <w:lang w:val="it-IT"/>
        </w:rPr>
        <w:t xml:space="preserve"> Codice di Condotta per i Fornitori e </w:t>
      </w:r>
      <w:r w:rsidR="0061022D" w:rsidRPr="00B25E9C">
        <w:rPr>
          <w:sz w:val="22"/>
          <w:lang w:val="it-IT"/>
        </w:rPr>
        <w:t>a</w:t>
      </w:r>
      <w:r w:rsidR="00E31C72" w:rsidRPr="00B25E9C">
        <w:rPr>
          <w:sz w:val="22"/>
          <w:lang w:val="it-IT"/>
        </w:rPr>
        <w:t>lla Politica di Condotta Azienda</w:t>
      </w:r>
      <w:r>
        <w:rPr>
          <w:sz w:val="22"/>
          <w:lang w:val="it-IT"/>
        </w:rPr>
        <w:t xml:space="preserve">le di Techint E&amp;C, da parte del Consulente </w:t>
      </w:r>
      <w:r w:rsidR="00E31C72" w:rsidRPr="00B25E9C">
        <w:rPr>
          <w:sz w:val="22"/>
          <w:lang w:val="it-IT"/>
        </w:rPr>
        <w:t xml:space="preserve">e/o del </w:t>
      </w:r>
      <w:r w:rsidR="00E31C72" w:rsidRPr="00B25E9C">
        <w:rPr>
          <w:sz w:val="22"/>
          <w:lang w:val="it-IT"/>
        </w:rPr>
        <w:lastRenderedPageBreak/>
        <w:t>relativo Personale e Rappresentanti, potrebbe determinare l’insorgenza di responsabilità civili o penali sostanziali in capo a</w:t>
      </w:r>
      <w:r w:rsidR="00EA060D" w:rsidRPr="00B25E9C">
        <w:rPr>
          <w:sz w:val="22"/>
          <w:lang w:val="it-IT"/>
        </w:rPr>
        <w:t xml:space="preserve"> Techint E&amp;C</w:t>
      </w:r>
      <w:r w:rsidR="00E31C72" w:rsidRPr="00B25E9C">
        <w:rPr>
          <w:sz w:val="22"/>
          <w:lang w:val="it-IT"/>
        </w:rPr>
        <w:t xml:space="preserve"> e</w:t>
      </w:r>
      <w:r w:rsidR="00EA060D" w:rsidRPr="00B25E9C">
        <w:rPr>
          <w:sz w:val="22"/>
          <w:lang w:val="it-IT"/>
        </w:rPr>
        <w:t xml:space="preserve">/o </w:t>
      </w:r>
      <w:r w:rsidR="00E31C72" w:rsidRPr="00B25E9C">
        <w:rPr>
          <w:sz w:val="22"/>
          <w:lang w:val="it-IT"/>
        </w:rPr>
        <w:t xml:space="preserve">ai suoi amministratori, funzionari, dipendenti o Società </w:t>
      </w:r>
      <w:r w:rsidR="005E5B66" w:rsidRPr="00B25E9C">
        <w:rPr>
          <w:sz w:val="22"/>
          <w:lang w:val="it-IT"/>
        </w:rPr>
        <w:t>Consociate</w:t>
      </w:r>
      <w:r w:rsidR="00EA060D" w:rsidRPr="00B25E9C">
        <w:rPr>
          <w:sz w:val="22"/>
          <w:vertAlign w:val="superscript"/>
          <w:lang w:val="it-IT"/>
        </w:rPr>
        <w:footnoteReference w:id="2"/>
      </w:r>
      <w:r w:rsidR="00EA060D" w:rsidRPr="00B25E9C">
        <w:rPr>
          <w:sz w:val="22"/>
          <w:lang w:val="it-IT"/>
        </w:rPr>
        <w:t>.</w:t>
      </w:r>
    </w:p>
    <w:p w14:paraId="767D33E2" w14:textId="7DBA6482" w:rsidR="00EA060D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>Il Consulente</w:t>
      </w:r>
      <w:r w:rsidRPr="00B25E9C">
        <w:rPr>
          <w:sz w:val="22"/>
          <w:lang w:val="it-IT"/>
        </w:rPr>
        <w:t xml:space="preserve"> </w:t>
      </w:r>
      <w:r w:rsidR="00EA060D" w:rsidRPr="00B25E9C">
        <w:rPr>
          <w:sz w:val="22"/>
          <w:lang w:val="it-IT"/>
        </w:rPr>
        <w:t>n</w:t>
      </w:r>
      <w:r w:rsidR="00E31C72" w:rsidRPr="00B25E9C">
        <w:rPr>
          <w:sz w:val="22"/>
          <w:lang w:val="it-IT"/>
        </w:rPr>
        <w:t xml:space="preserve">on ha versato pagamenti illeciti, premi, emolumenti, tangenti, incentivi o altri bonus inappropriati a terzi, né ha preso parte ad altre attività vietate dalla Legge statunitense in materia di Pratiche di Corruzione all’Estero </w:t>
      </w:r>
      <w:r w:rsidR="00C176E9" w:rsidRPr="00B25E9C">
        <w:rPr>
          <w:sz w:val="22"/>
          <w:lang w:val="it-IT"/>
        </w:rPr>
        <w:t xml:space="preserve">(FCPA) </w:t>
      </w:r>
      <w:r w:rsidR="00E31C72" w:rsidRPr="00B25E9C">
        <w:rPr>
          <w:sz w:val="22"/>
          <w:lang w:val="it-IT"/>
        </w:rPr>
        <w:t xml:space="preserve">o da altre leggi, regolamenti o </w:t>
      </w:r>
      <w:r w:rsidR="004E6DCD" w:rsidRPr="00B25E9C">
        <w:rPr>
          <w:sz w:val="22"/>
          <w:lang w:val="it-IT"/>
        </w:rPr>
        <w:t>normative</w:t>
      </w:r>
      <w:r w:rsidR="00E31C72" w:rsidRPr="00B25E9C">
        <w:rPr>
          <w:sz w:val="22"/>
          <w:lang w:val="it-IT"/>
        </w:rPr>
        <w:t xml:space="preserve"> anticorruzione in vigore</w:t>
      </w:r>
      <w:r w:rsidR="00EA060D" w:rsidRPr="00B25E9C">
        <w:rPr>
          <w:sz w:val="22"/>
          <w:lang w:val="it-IT"/>
        </w:rPr>
        <w:t>.</w:t>
      </w:r>
    </w:p>
    <w:p w14:paraId="1A7E1922" w14:textId="0C291647" w:rsidR="001B49C6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E31C72" w:rsidRPr="00B25E9C">
        <w:rPr>
          <w:sz w:val="22"/>
          <w:lang w:val="it-IT"/>
        </w:rPr>
        <w:t xml:space="preserve">non è a conoscenza di violazioni o conflitti reali o potenziali, passati, presenti o futuri, </w:t>
      </w:r>
      <w:r w:rsidR="004E6DCD" w:rsidRPr="00B25E9C">
        <w:rPr>
          <w:sz w:val="22"/>
          <w:lang w:val="it-IT"/>
        </w:rPr>
        <w:t>relativi a</w:t>
      </w:r>
      <w:r w:rsidR="00E31C72" w:rsidRPr="00B25E9C">
        <w:rPr>
          <w:sz w:val="22"/>
          <w:lang w:val="it-IT"/>
        </w:rPr>
        <w:t xml:space="preserve"> leggi anticorruzione</w:t>
      </w:r>
      <w:r w:rsidR="00FA7031" w:rsidRPr="00B25E9C">
        <w:rPr>
          <w:sz w:val="22"/>
          <w:lang w:val="it-IT"/>
        </w:rPr>
        <w:t>,</w:t>
      </w:r>
      <w:r w:rsidR="00E31C72" w:rsidRPr="00B25E9C">
        <w:rPr>
          <w:sz w:val="22"/>
          <w:lang w:val="it-IT"/>
        </w:rPr>
        <w:t xml:space="preserve"> </w:t>
      </w:r>
      <w:r w:rsidR="001B49C6" w:rsidRPr="00B25E9C">
        <w:rPr>
          <w:sz w:val="22"/>
          <w:lang w:val="it-IT"/>
        </w:rPr>
        <w:t xml:space="preserve">che </w:t>
      </w:r>
      <w:r w:rsidR="004E6DCD" w:rsidRPr="00B25E9C">
        <w:rPr>
          <w:sz w:val="22"/>
          <w:lang w:val="it-IT"/>
        </w:rPr>
        <w:t>coinvolgano</w:t>
      </w:r>
      <w:r w:rsidR="001B49C6" w:rsidRPr="00B25E9C">
        <w:rPr>
          <w:sz w:val="22"/>
          <w:lang w:val="it-IT"/>
        </w:rPr>
        <w:t xml:space="preserve"> </w:t>
      </w:r>
      <w:r>
        <w:rPr>
          <w:sz w:val="22"/>
          <w:lang w:val="it-IT"/>
        </w:rPr>
        <w:t xml:space="preserve">il Consulente </w:t>
      </w:r>
      <w:r w:rsidR="004E6DCD" w:rsidRPr="00B25E9C">
        <w:rPr>
          <w:sz w:val="22"/>
          <w:lang w:val="it-IT"/>
        </w:rPr>
        <w:t>medesimo</w:t>
      </w:r>
      <w:r w:rsidR="001B49C6" w:rsidRPr="00B25E9C">
        <w:rPr>
          <w:sz w:val="22"/>
          <w:lang w:val="it-IT"/>
        </w:rPr>
        <w:t>, il suo Personale e/o i suoi Rappresentanti.</w:t>
      </w:r>
    </w:p>
    <w:p w14:paraId="7526A626" w14:textId="25536A7D" w:rsidR="00EA060D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1B49C6" w:rsidRPr="00B25E9C">
        <w:rPr>
          <w:sz w:val="22"/>
          <w:lang w:val="it-IT"/>
        </w:rPr>
        <w:t>informerà tempestivamente T</w:t>
      </w:r>
      <w:r w:rsidR="00EA060D" w:rsidRPr="00B25E9C">
        <w:rPr>
          <w:sz w:val="22"/>
          <w:lang w:val="it-IT"/>
        </w:rPr>
        <w:t xml:space="preserve">echint E&amp;C </w:t>
      </w:r>
      <w:r w:rsidR="001B49C6" w:rsidRPr="00B25E9C">
        <w:rPr>
          <w:sz w:val="22"/>
          <w:lang w:val="it-IT"/>
        </w:rPr>
        <w:t xml:space="preserve">qualora venisse a conoscenza, in qualsiasi momento, di eventi passati, presenti o futuri </w:t>
      </w:r>
      <w:r w:rsidR="004E6DCD" w:rsidRPr="00B25E9C">
        <w:rPr>
          <w:sz w:val="22"/>
          <w:lang w:val="it-IT"/>
        </w:rPr>
        <w:t xml:space="preserve">tali da determinare </w:t>
      </w:r>
      <w:r w:rsidR="001B49C6" w:rsidRPr="00B25E9C">
        <w:rPr>
          <w:sz w:val="22"/>
          <w:lang w:val="it-IT"/>
        </w:rPr>
        <w:t>un conflitto reale o potenziale con il Codice di Condotta per i Fornitori o la Politica di Condotta Aziendale di Techint E&amp;C</w:t>
      </w:r>
      <w:r w:rsidR="00EA060D" w:rsidRPr="00B25E9C">
        <w:rPr>
          <w:sz w:val="22"/>
          <w:lang w:val="it-IT"/>
        </w:rPr>
        <w:t xml:space="preserve"> </w:t>
      </w:r>
      <w:r w:rsidR="001B49C6" w:rsidRPr="00B25E9C">
        <w:rPr>
          <w:sz w:val="22"/>
          <w:lang w:val="it-IT"/>
        </w:rPr>
        <w:t>e</w:t>
      </w:r>
      <w:r w:rsidR="00EA060D" w:rsidRPr="00B25E9C">
        <w:rPr>
          <w:sz w:val="22"/>
          <w:lang w:val="it-IT"/>
        </w:rPr>
        <w:t xml:space="preserve">/o con </w:t>
      </w:r>
      <w:r w:rsidR="001B49C6" w:rsidRPr="00B25E9C">
        <w:rPr>
          <w:sz w:val="22"/>
          <w:lang w:val="it-IT"/>
        </w:rPr>
        <w:t>qualsiasi altra legge o norma anticorruzione (ivi compresa</w:t>
      </w:r>
      <w:r w:rsidR="00C339B3" w:rsidRPr="00B25E9C">
        <w:rPr>
          <w:sz w:val="22"/>
          <w:lang w:val="it-IT"/>
        </w:rPr>
        <w:t xml:space="preserve"> la FCPA)</w:t>
      </w:r>
      <w:r w:rsidR="00EA060D" w:rsidRPr="00B25E9C">
        <w:rPr>
          <w:sz w:val="22"/>
          <w:lang w:val="it-IT"/>
        </w:rPr>
        <w:t>.</w:t>
      </w:r>
    </w:p>
    <w:p w14:paraId="00984DE8" w14:textId="77777777" w:rsidR="00F850EC" w:rsidRPr="00B25E9C" w:rsidRDefault="00F850EC">
      <w:pPr>
        <w:spacing w:after="160" w:line="259" w:lineRule="auto"/>
        <w:ind w:left="0" w:right="0"/>
        <w:rPr>
          <w:sz w:val="22"/>
          <w:lang w:val="it-IT"/>
        </w:rPr>
      </w:pPr>
      <w:r w:rsidRPr="00B25E9C">
        <w:rPr>
          <w:sz w:val="22"/>
          <w:lang w:val="it-IT"/>
        </w:rPr>
        <w:br w:type="page"/>
      </w:r>
    </w:p>
    <w:p w14:paraId="22961997" w14:textId="20DDB852" w:rsidR="005E5B66" w:rsidRPr="00B25E9C" w:rsidRDefault="00E82E8E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lastRenderedPageBreak/>
        <w:t>I</w:t>
      </w:r>
      <w:r w:rsidR="00AC6F08">
        <w:rPr>
          <w:sz w:val="22"/>
          <w:lang w:val="it-IT"/>
        </w:rPr>
        <w:t>l</w:t>
      </w:r>
      <w:r>
        <w:rPr>
          <w:sz w:val="22"/>
          <w:lang w:val="it-IT"/>
        </w:rPr>
        <w:t xml:space="preserve"> </w:t>
      </w:r>
      <w:r w:rsidR="00AC6F08">
        <w:rPr>
          <w:sz w:val="22"/>
          <w:lang w:val="it-IT"/>
        </w:rPr>
        <w:t>Consulente</w:t>
      </w:r>
      <w:r w:rsidR="00AC6F08" w:rsidRPr="00B25E9C">
        <w:rPr>
          <w:sz w:val="22"/>
          <w:lang w:val="it-IT"/>
        </w:rPr>
        <w:t xml:space="preserve"> </w:t>
      </w:r>
      <w:r w:rsidR="00EA060D" w:rsidRPr="00B25E9C">
        <w:rPr>
          <w:sz w:val="22"/>
          <w:lang w:val="it-IT"/>
        </w:rPr>
        <w:t>s</w:t>
      </w:r>
      <w:r w:rsidR="005E5B66" w:rsidRPr="00B25E9C">
        <w:rPr>
          <w:sz w:val="22"/>
          <w:lang w:val="it-IT"/>
        </w:rPr>
        <w:t xml:space="preserve">i impegna a non compiere e a garantire che il proprio Personale e Rappresentanti non compiano, direttamente o indirettamente, le azioni seguenti: dare denaro, promettere o offrire pagamenti o autorizzare pagamenti, </w:t>
      </w:r>
      <w:r w:rsidR="004E6DCD" w:rsidRPr="00B25E9C">
        <w:rPr>
          <w:sz w:val="22"/>
          <w:lang w:val="it-IT"/>
        </w:rPr>
        <w:t>effettuare promesse o offerte per</w:t>
      </w:r>
      <w:r w:rsidR="005E5B66" w:rsidRPr="00B25E9C">
        <w:rPr>
          <w:sz w:val="22"/>
          <w:lang w:val="it-IT"/>
        </w:rPr>
        <w:t xml:space="preserve"> concedere o autorizzare la consegna, richiedere, accettare o </w:t>
      </w:r>
      <w:r w:rsidR="004E6DCD" w:rsidRPr="00B25E9C">
        <w:rPr>
          <w:sz w:val="22"/>
          <w:lang w:val="it-IT"/>
        </w:rPr>
        <w:t>permettere</w:t>
      </w:r>
      <w:r w:rsidR="005E5B66" w:rsidRPr="00B25E9C">
        <w:rPr>
          <w:sz w:val="22"/>
          <w:lang w:val="it-IT"/>
        </w:rPr>
        <w:t xml:space="preserve"> l’accettazione di qualsiasi</w:t>
      </w:r>
      <w:r w:rsidR="008D1E66" w:rsidRPr="00B25E9C">
        <w:rPr>
          <w:sz w:val="22"/>
          <w:lang w:val="it-IT"/>
        </w:rPr>
        <w:t xml:space="preserve"> elemento di</w:t>
      </w:r>
      <w:r w:rsidR="005E5B66" w:rsidRPr="00B25E9C">
        <w:rPr>
          <w:sz w:val="22"/>
          <w:lang w:val="it-IT"/>
        </w:rPr>
        <w:t xml:space="preserve"> valore o vantaggio a favore di o proveniente da </w:t>
      </w:r>
      <w:r w:rsidR="008D1E66" w:rsidRPr="00B25E9C">
        <w:rPr>
          <w:sz w:val="22"/>
          <w:lang w:val="it-IT"/>
        </w:rPr>
        <w:t>qualunque soggetto</w:t>
      </w:r>
      <w:r w:rsidR="005E5B66" w:rsidRPr="00B25E9C">
        <w:rPr>
          <w:sz w:val="22"/>
          <w:lang w:val="it-IT"/>
        </w:rPr>
        <w:t xml:space="preserve"> (ivi compresi</w:t>
      </w:r>
      <w:r w:rsidR="00EA060D" w:rsidRPr="00B25E9C">
        <w:rPr>
          <w:sz w:val="22"/>
          <w:lang w:val="it-IT"/>
        </w:rPr>
        <w:t xml:space="preserve"> </w:t>
      </w:r>
      <w:r w:rsidR="005E5B66" w:rsidRPr="00B25E9C">
        <w:rPr>
          <w:sz w:val="22"/>
          <w:lang w:val="it-IT"/>
        </w:rPr>
        <w:t>Funzionari</w:t>
      </w:r>
      <w:r w:rsidR="00EA060D" w:rsidRPr="00B25E9C">
        <w:rPr>
          <w:sz w:val="22"/>
          <w:lang w:val="it-IT"/>
        </w:rPr>
        <w:t xml:space="preserve"> </w:t>
      </w:r>
      <w:r w:rsidR="005E5B66" w:rsidRPr="00B25E9C">
        <w:rPr>
          <w:sz w:val="22"/>
          <w:lang w:val="it-IT"/>
        </w:rPr>
        <w:t>Pubblici</w:t>
      </w:r>
      <w:r w:rsidR="00352A5A" w:rsidRPr="00B25E9C">
        <w:rPr>
          <w:rStyle w:val="FootnoteReference"/>
          <w:sz w:val="22"/>
          <w:lang w:val="it-IT"/>
        </w:rPr>
        <w:footnoteReference w:id="3"/>
      </w:r>
      <w:r w:rsidR="00352A5A" w:rsidRPr="00B25E9C">
        <w:rPr>
          <w:spacing w:val="-3"/>
          <w:sz w:val="22"/>
          <w:vertAlign w:val="superscript"/>
          <w:lang w:val="it-IT"/>
        </w:rPr>
        <w:t xml:space="preserve"> </w:t>
      </w:r>
      <w:r w:rsidR="00EA060D" w:rsidRPr="00B25E9C">
        <w:rPr>
          <w:sz w:val="22"/>
          <w:lang w:val="it-IT"/>
        </w:rPr>
        <w:t xml:space="preserve">o </w:t>
      </w:r>
      <w:r w:rsidR="005E5B66" w:rsidRPr="00B25E9C">
        <w:rPr>
          <w:sz w:val="22"/>
          <w:lang w:val="it-IT"/>
        </w:rPr>
        <w:t>Soggetti</w:t>
      </w:r>
      <w:r w:rsidR="00EA060D" w:rsidRPr="00B25E9C">
        <w:rPr>
          <w:sz w:val="22"/>
          <w:lang w:val="it-IT"/>
        </w:rPr>
        <w:t xml:space="preserve"> </w:t>
      </w:r>
      <w:r w:rsidR="005E5B66" w:rsidRPr="00B25E9C">
        <w:rPr>
          <w:sz w:val="22"/>
          <w:lang w:val="it-IT"/>
        </w:rPr>
        <w:t>Privati</w:t>
      </w:r>
      <w:r w:rsidR="00EA060D" w:rsidRPr="00B25E9C">
        <w:rPr>
          <w:spacing w:val="-3"/>
          <w:sz w:val="22"/>
          <w:vertAlign w:val="superscript"/>
          <w:lang w:val="it-IT"/>
        </w:rPr>
        <w:footnoteReference w:id="4"/>
      </w:r>
      <w:r w:rsidR="00EA060D" w:rsidRPr="00B25E9C">
        <w:rPr>
          <w:sz w:val="22"/>
          <w:lang w:val="it-IT"/>
        </w:rPr>
        <w:t xml:space="preserve">, </w:t>
      </w:r>
      <w:r w:rsidR="005E5B66" w:rsidRPr="00B25E9C">
        <w:rPr>
          <w:sz w:val="22"/>
          <w:lang w:val="it-IT"/>
        </w:rPr>
        <w:t>come definiti nel</w:t>
      </w:r>
      <w:r w:rsidR="00EA060D" w:rsidRPr="00B25E9C">
        <w:rPr>
          <w:sz w:val="22"/>
          <w:lang w:val="it-IT"/>
        </w:rPr>
        <w:t xml:space="preserve"> presente documento)</w:t>
      </w:r>
      <w:r w:rsidR="00661CB6" w:rsidRPr="00B25E9C">
        <w:rPr>
          <w:sz w:val="22"/>
          <w:lang w:val="it-IT"/>
        </w:rPr>
        <w:t xml:space="preserve"> </w:t>
      </w:r>
      <w:r w:rsidR="005E5B66" w:rsidRPr="00B25E9C">
        <w:rPr>
          <w:sz w:val="22"/>
          <w:lang w:val="it-IT"/>
        </w:rPr>
        <w:t>al fine di</w:t>
      </w:r>
      <w:r w:rsidR="00661CB6" w:rsidRPr="00B25E9C">
        <w:rPr>
          <w:sz w:val="22"/>
          <w:lang w:val="it-IT"/>
        </w:rPr>
        <w:t xml:space="preserve"> </w:t>
      </w:r>
      <w:r w:rsidR="008B58A4" w:rsidRPr="00B25E9C">
        <w:rPr>
          <w:sz w:val="22"/>
          <w:lang w:val="it-IT"/>
        </w:rPr>
        <w:t xml:space="preserve">(i) </w:t>
      </w:r>
      <w:r w:rsidR="005E5B66" w:rsidRPr="00B25E9C">
        <w:rPr>
          <w:sz w:val="22"/>
          <w:lang w:val="it-IT"/>
        </w:rPr>
        <w:t xml:space="preserve">ottenere (da tale Funzionario Pubblico, Soggetto Privato, dal </w:t>
      </w:r>
      <w:r w:rsidR="004E6DCD" w:rsidRPr="00B25E9C">
        <w:rPr>
          <w:sz w:val="22"/>
          <w:lang w:val="it-IT"/>
        </w:rPr>
        <w:t xml:space="preserve">loro </w:t>
      </w:r>
      <w:r w:rsidR="005E5B66" w:rsidRPr="00B25E9C">
        <w:rPr>
          <w:sz w:val="22"/>
          <w:lang w:val="it-IT"/>
        </w:rPr>
        <w:t>datore di lavoro o da altri soggetti o enti) un contratto o altro affare</w:t>
      </w:r>
      <w:r w:rsidR="008B58A4" w:rsidRPr="00B25E9C">
        <w:rPr>
          <w:sz w:val="22"/>
          <w:lang w:val="it-IT"/>
        </w:rPr>
        <w:t xml:space="preserve">, (ii) </w:t>
      </w:r>
      <w:r w:rsidR="005E5B66" w:rsidRPr="00B25E9C">
        <w:rPr>
          <w:sz w:val="22"/>
          <w:lang w:val="it-IT"/>
        </w:rPr>
        <w:t>aggiudicare un contratto o altro affare a un soggetto o ente</w:t>
      </w:r>
      <w:r w:rsidR="008B58A4" w:rsidRPr="00B25E9C">
        <w:rPr>
          <w:sz w:val="22"/>
          <w:lang w:val="it-IT"/>
        </w:rPr>
        <w:t xml:space="preserve">, (iii) </w:t>
      </w:r>
      <w:r w:rsidR="005E5B66" w:rsidRPr="00B25E9C">
        <w:rPr>
          <w:sz w:val="22"/>
          <w:lang w:val="it-IT"/>
        </w:rPr>
        <w:t>mantenere</w:t>
      </w:r>
      <w:r w:rsidR="008B58A4" w:rsidRPr="00B25E9C">
        <w:rPr>
          <w:sz w:val="22"/>
          <w:lang w:val="it-IT"/>
        </w:rPr>
        <w:t xml:space="preserve"> un </w:t>
      </w:r>
      <w:r w:rsidR="005E5B66" w:rsidRPr="00B25E9C">
        <w:rPr>
          <w:sz w:val="22"/>
          <w:lang w:val="it-IT"/>
        </w:rPr>
        <w:t>affare</w:t>
      </w:r>
      <w:r w:rsidR="008B58A4" w:rsidRPr="00B25E9C">
        <w:rPr>
          <w:sz w:val="22"/>
          <w:lang w:val="it-IT"/>
        </w:rPr>
        <w:t>,</w:t>
      </w:r>
      <w:r w:rsidR="005E5B66" w:rsidRPr="00B25E9C">
        <w:rPr>
          <w:sz w:val="22"/>
          <w:lang w:val="it-IT"/>
        </w:rPr>
        <w:t xml:space="preserve"> </w:t>
      </w:r>
      <w:r w:rsidR="004E6DCD" w:rsidRPr="00B25E9C">
        <w:rPr>
          <w:sz w:val="22"/>
          <w:lang w:val="it-IT"/>
        </w:rPr>
        <w:t>ovver</w:t>
      </w:r>
      <w:r w:rsidR="005E5B66" w:rsidRPr="00B25E9C">
        <w:rPr>
          <w:sz w:val="22"/>
          <w:lang w:val="it-IT"/>
        </w:rPr>
        <w:t>o</w:t>
      </w:r>
      <w:r w:rsidR="008B58A4" w:rsidRPr="00B25E9C">
        <w:rPr>
          <w:sz w:val="22"/>
          <w:lang w:val="it-IT"/>
        </w:rPr>
        <w:t xml:space="preserve"> (iv) </w:t>
      </w:r>
      <w:r w:rsidR="005E5B66" w:rsidRPr="00B25E9C">
        <w:rPr>
          <w:sz w:val="22"/>
          <w:lang w:val="it-IT"/>
        </w:rPr>
        <w:t>ottenere o mantenere un vantaggio durante lo svolgimento del rapporto commerciale, mediante i seguenti atti:</w:t>
      </w:r>
    </w:p>
    <w:p w14:paraId="38263FFA" w14:textId="03F74FBA" w:rsidR="005E5B66" w:rsidRPr="00B25E9C" w:rsidRDefault="005E5B66" w:rsidP="00081F1C">
      <w:pPr>
        <w:numPr>
          <w:ilvl w:val="0"/>
          <w:numId w:val="2"/>
        </w:numPr>
        <w:spacing w:before="40" w:after="0"/>
        <w:ind w:left="1843" w:right="0" w:hanging="425"/>
        <w:jc w:val="both"/>
        <w:rPr>
          <w:sz w:val="22"/>
          <w:lang w:val="it-IT"/>
        </w:rPr>
      </w:pPr>
      <w:r w:rsidRPr="00B25E9C">
        <w:rPr>
          <w:sz w:val="22"/>
          <w:lang w:val="it-IT"/>
        </w:rPr>
        <w:t>Influenzare azioni, decisioni o omissioni;</w:t>
      </w:r>
    </w:p>
    <w:p w14:paraId="7C101CF2" w14:textId="41BA3A95" w:rsidR="005E5B66" w:rsidRPr="00B25E9C" w:rsidRDefault="005E5B66" w:rsidP="00081F1C">
      <w:pPr>
        <w:numPr>
          <w:ilvl w:val="0"/>
          <w:numId w:val="2"/>
        </w:numPr>
        <w:spacing w:before="40" w:after="0"/>
        <w:ind w:left="1843" w:right="0" w:hanging="425"/>
        <w:jc w:val="both"/>
        <w:rPr>
          <w:sz w:val="22"/>
          <w:lang w:val="it-IT"/>
        </w:rPr>
      </w:pPr>
      <w:r w:rsidRPr="00B25E9C">
        <w:rPr>
          <w:sz w:val="22"/>
          <w:lang w:val="it-IT"/>
        </w:rPr>
        <w:t>Indurre a compiere o omettere atti che ne violino gli obblighi legali;</w:t>
      </w:r>
    </w:p>
    <w:p w14:paraId="4ADF7249" w14:textId="77777777" w:rsidR="005E5B66" w:rsidRPr="00B25E9C" w:rsidRDefault="005E5B66" w:rsidP="00081F1C">
      <w:pPr>
        <w:numPr>
          <w:ilvl w:val="0"/>
          <w:numId w:val="2"/>
        </w:numPr>
        <w:spacing w:before="40" w:after="0"/>
        <w:ind w:left="1843" w:right="0" w:hanging="425"/>
        <w:jc w:val="both"/>
        <w:rPr>
          <w:sz w:val="22"/>
          <w:lang w:val="it-IT"/>
        </w:rPr>
      </w:pPr>
      <w:r w:rsidRPr="00B25E9C">
        <w:rPr>
          <w:sz w:val="22"/>
          <w:lang w:val="it-IT"/>
        </w:rPr>
        <w:t>Garantire un vantaggio illecito; ovvero</w:t>
      </w:r>
    </w:p>
    <w:p w14:paraId="4CA83F9F" w14:textId="64065D9A" w:rsidR="00EA060D" w:rsidRPr="00B25E9C" w:rsidRDefault="005E5B66" w:rsidP="00081F1C">
      <w:pPr>
        <w:numPr>
          <w:ilvl w:val="0"/>
          <w:numId w:val="2"/>
        </w:numPr>
        <w:spacing w:before="40" w:after="0"/>
        <w:ind w:left="1843" w:right="0" w:hanging="425"/>
        <w:jc w:val="both"/>
        <w:rPr>
          <w:sz w:val="22"/>
          <w:szCs w:val="22"/>
          <w:lang w:val="it-IT"/>
        </w:rPr>
      </w:pPr>
      <w:r w:rsidRPr="00B25E9C">
        <w:rPr>
          <w:sz w:val="22"/>
          <w:lang w:val="it-IT"/>
        </w:rPr>
        <w:t xml:space="preserve">Indurre </w:t>
      </w:r>
      <w:r w:rsidR="00A23AE6" w:rsidRPr="00B25E9C">
        <w:rPr>
          <w:sz w:val="22"/>
          <w:lang w:val="it-IT"/>
        </w:rPr>
        <w:t>qualcuno a influire su o inficiare un’azione o decisione di terzi</w:t>
      </w:r>
      <w:r w:rsidR="00185751" w:rsidRPr="00B25E9C">
        <w:rPr>
          <w:sz w:val="22"/>
          <w:lang w:val="it-IT"/>
        </w:rPr>
        <w:t>.</w:t>
      </w:r>
    </w:p>
    <w:p w14:paraId="36FE618F" w14:textId="22848F51" w:rsidR="00EA060D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lastRenderedPageBreak/>
        <w:t xml:space="preserve">Il Consulente </w:t>
      </w:r>
      <w:r w:rsidR="00A23AE6" w:rsidRPr="00B25E9C">
        <w:rPr>
          <w:sz w:val="22"/>
          <w:lang w:val="it-IT"/>
        </w:rPr>
        <w:t>dichiara che nessun membro del suo Personale e/o dei suoi Rappresentanti riveste o ha rivestito il ruolo di Funzionario Pubblico ovvero ha un familiare che riveste o ha rivestito il ruolo di Funzionario Pubblico</w:t>
      </w:r>
      <w:r w:rsidR="00EA060D" w:rsidRPr="00B25E9C">
        <w:rPr>
          <w:sz w:val="22"/>
          <w:lang w:val="it-IT"/>
        </w:rPr>
        <w:t xml:space="preserve"> </w:t>
      </w:r>
      <w:r w:rsidR="00A23AE6" w:rsidRPr="00B25E9C">
        <w:rPr>
          <w:sz w:val="22"/>
          <w:lang w:val="it-IT"/>
        </w:rPr>
        <w:t>e che</w:t>
      </w:r>
      <w:r w:rsidR="00461DA8" w:rsidRPr="00B25E9C">
        <w:rPr>
          <w:sz w:val="22"/>
          <w:lang w:val="it-IT"/>
        </w:rPr>
        <w:t>,</w:t>
      </w:r>
      <w:r w:rsidR="00A23AE6" w:rsidRPr="00B25E9C">
        <w:rPr>
          <w:sz w:val="22"/>
          <w:lang w:val="it-IT"/>
        </w:rPr>
        <w:t xml:space="preserve"> grazie alla propria carica</w:t>
      </w:r>
      <w:r w:rsidR="00461DA8" w:rsidRPr="00B25E9C">
        <w:rPr>
          <w:sz w:val="22"/>
          <w:lang w:val="it-IT"/>
        </w:rPr>
        <w:t>,</w:t>
      </w:r>
      <w:r w:rsidR="00A23AE6" w:rsidRPr="00B25E9C">
        <w:rPr>
          <w:sz w:val="22"/>
          <w:lang w:val="it-IT"/>
        </w:rPr>
        <w:t xml:space="preserve"> sia in grado di influenzare illecitamente o influire in qualsiasi maniera o ottenere un vantaggio </w:t>
      </w:r>
      <w:r w:rsidR="00185751" w:rsidRPr="00B25E9C">
        <w:rPr>
          <w:sz w:val="22"/>
          <w:lang w:val="it-IT"/>
        </w:rPr>
        <w:t>illecito</w:t>
      </w:r>
      <w:r w:rsidR="00A23AE6" w:rsidRPr="00B25E9C">
        <w:rPr>
          <w:sz w:val="22"/>
          <w:lang w:val="it-IT"/>
        </w:rPr>
        <w:t xml:space="preserve"> in relazione alla prestazione di servizi a</w:t>
      </w:r>
      <w:r w:rsidR="00EA060D" w:rsidRPr="00B25E9C">
        <w:rPr>
          <w:sz w:val="22"/>
          <w:lang w:val="it-IT"/>
        </w:rPr>
        <w:t xml:space="preserve"> Techint E&amp;C.</w:t>
      </w:r>
    </w:p>
    <w:p w14:paraId="62EEAFB7" w14:textId="3DB18376" w:rsidR="00352A5A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352A5A" w:rsidRPr="00B25E9C">
        <w:rPr>
          <w:sz w:val="22"/>
          <w:lang w:val="it-IT"/>
        </w:rPr>
        <w:t xml:space="preserve">manterrà in essere libri, conti e registri contabili </w:t>
      </w:r>
      <w:r w:rsidR="00185751" w:rsidRPr="00B25E9C">
        <w:rPr>
          <w:sz w:val="22"/>
          <w:lang w:val="it-IT"/>
        </w:rPr>
        <w:t xml:space="preserve">ragionevolmente dettagliati, </w:t>
      </w:r>
      <w:r w:rsidR="00352A5A" w:rsidRPr="00B25E9C">
        <w:rPr>
          <w:sz w:val="22"/>
          <w:lang w:val="it-IT"/>
        </w:rPr>
        <w:t xml:space="preserve">che riflettano correttamente e fedelmente le operazioni e i pagamenti effettuati in forza del rapporto commerciale tra </w:t>
      </w:r>
      <w:r w:rsidR="00EA060D" w:rsidRPr="00B25E9C">
        <w:rPr>
          <w:sz w:val="22"/>
          <w:lang w:val="it-IT"/>
        </w:rPr>
        <w:t xml:space="preserve">Techint E&amp;C </w:t>
      </w:r>
      <w:r w:rsidR="00352A5A" w:rsidRPr="00B25E9C">
        <w:rPr>
          <w:sz w:val="22"/>
          <w:lang w:val="it-IT"/>
        </w:rPr>
        <w:t xml:space="preserve">e </w:t>
      </w:r>
      <w:r>
        <w:rPr>
          <w:sz w:val="22"/>
          <w:lang w:val="it-IT"/>
        </w:rPr>
        <w:t>il Consulente</w:t>
      </w:r>
      <w:r w:rsidR="00EA060D" w:rsidRPr="00B25E9C">
        <w:rPr>
          <w:sz w:val="22"/>
          <w:lang w:val="it-IT"/>
        </w:rPr>
        <w:t xml:space="preserve">. </w:t>
      </w:r>
      <w:r w:rsidR="00185751" w:rsidRPr="00B25E9C">
        <w:rPr>
          <w:sz w:val="22"/>
          <w:lang w:val="it-IT"/>
        </w:rPr>
        <w:t xml:space="preserve">Inoltre, </w:t>
      </w:r>
      <w:r w:rsidR="00352A5A" w:rsidRPr="00B25E9C">
        <w:rPr>
          <w:sz w:val="22"/>
          <w:lang w:val="it-IT"/>
        </w:rPr>
        <w:t xml:space="preserve">non </w:t>
      </w:r>
      <w:r w:rsidR="00185751" w:rsidRPr="00B25E9C">
        <w:rPr>
          <w:sz w:val="22"/>
          <w:lang w:val="it-IT"/>
        </w:rPr>
        <w:t>terrà</w:t>
      </w:r>
      <w:r w:rsidR="00352A5A" w:rsidRPr="00B25E9C">
        <w:rPr>
          <w:sz w:val="22"/>
          <w:lang w:val="it-IT"/>
        </w:rPr>
        <w:t xml:space="preserve"> né permetterà </w:t>
      </w:r>
      <w:r w:rsidR="00185751" w:rsidRPr="00B25E9C">
        <w:rPr>
          <w:sz w:val="22"/>
          <w:lang w:val="it-IT"/>
        </w:rPr>
        <w:t>l’esistenza</w:t>
      </w:r>
      <w:r w:rsidR="00352A5A" w:rsidRPr="00B25E9C">
        <w:rPr>
          <w:sz w:val="22"/>
          <w:lang w:val="it-IT"/>
        </w:rPr>
        <w:t>, in relazione a tale rapporto,</w:t>
      </w:r>
      <w:r w:rsidR="00185751" w:rsidRPr="00B25E9C">
        <w:rPr>
          <w:sz w:val="22"/>
          <w:lang w:val="it-IT"/>
        </w:rPr>
        <w:t xml:space="preserve"> di</w:t>
      </w:r>
      <w:r w:rsidR="00352A5A" w:rsidRPr="00B25E9C">
        <w:rPr>
          <w:sz w:val="22"/>
          <w:lang w:val="it-IT"/>
        </w:rPr>
        <w:t xml:space="preserve"> conti non registrati, operazioni identificate in modo inadeguato, registrazioni di spes</w:t>
      </w:r>
      <w:r w:rsidR="00185751" w:rsidRPr="00B25E9C">
        <w:rPr>
          <w:sz w:val="22"/>
          <w:lang w:val="it-IT"/>
        </w:rPr>
        <w:t>e</w:t>
      </w:r>
      <w:r w:rsidR="00352A5A" w:rsidRPr="00B25E9C">
        <w:rPr>
          <w:sz w:val="22"/>
          <w:lang w:val="it-IT"/>
        </w:rPr>
        <w:t xml:space="preserve"> inesistent</w:t>
      </w:r>
      <w:r w:rsidR="00461DA8" w:rsidRPr="00B25E9C">
        <w:rPr>
          <w:sz w:val="22"/>
          <w:lang w:val="it-IT"/>
        </w:rPr>
        <w:t>i</w:t>
      </w:r>
      <w:r w:rsidR="00352A5A" w:rsidRPr="00B25E9C">
        <w:rPr>
          <w:sz w:val="22"/>
          <w:lang w:val="it-IT"/>
        </w:rPr>
        <w:t>, registrazioni di passività identificat</w:t>
      </w:r>
      <w:r w:rsidR="00185751" w:rsidRPr="00B25E9C">
        <w:rPr>
          <w:sz w:val="22"/>
          <w:lang w:val="it-IT"/>
        </w:rPr>
        <w:t>e</w:t>
      </w:r>
      <w:r w:rsidR="00352A5A" w:rsidRPr="00B25E9C">
        <w:rPr>
          <w:sz w:val="22"/>
          <w:lang w:val="it-IT"/>
        </w:rPr>
        <w:t xml:space="preserve"> in maniera non corretta o documenti </w:t>
      </w:r>
      <w:r w:rsidR="00185751" w:rsidRPr="00B25E9C">
        <w:rPr>
          <w:sz w:val="22"/>
          <w:lang w:val="it-IT"/>
        </w:rPr>
        <w:t>falsi</w:t>
      </w:r>
      <w:r w:rsidR="00352A5A" w:rsidRPr="00B25E9C">
        <w:rPr>
          <w:sz w:val="22"/>
          <w:lang w:val="it-IT"/>
        </w:rPr>
        <w:t>.</w:t>
      </w:r>
    </w:p>
    <w:p w14:paraId="68A81DBB" w14:textId="459636B0" w:rsidR="00EA060D" w:rsidRPr="00B25E9C" w:rsidRDefault="00352A5A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 w:rsidRPr="00B25E9C">
        <w:rPr>
          <w:sz w:val="22"/>
          <w:lang w:val="it-IT"/>
        </w:rPr>
        <w:t xml:space="preserve">A fronte di richiesta effettuata con sufficiente preavviso, </w:t>
      </w:r>
      <w:r w:rsidR="00AC6F08">
        <w:rPr>
          <w:sz w:val="22"/>
          <w:lang w:val="it-IT"/>
        </w:rPr>
        <w:t xml:space="preserve">il Consulente </w:t>
      </w:r>
      <w:r w:rsidRPr="00B25E9C">
        <w:rPr>
          <w:sz w:val="22"/>
          <w:lang w:val="it-IT"/>
        </w:rPr>
        <w:t>concederà ai rappresentanti di</w:t>
      </w:r>
      <w:r w:rsidR="00EA060D" w:rsidRPr="00B25E9C">
        <w:rPr>
          <w:sz w:val="22"/>
          <w:lang w:val="it-IT"/>
        </w:rPr>
        <w:t xml:space="preserve"> Techint E&amp;C o a</w:t>
      </w:r>
      <w:r w:rsidR="00461DA8" w:rsidRPr="00B25E9C">
        <w:rPr>
          <w:sz w:val="22"/>
          <w:lang w:val="it-IT"/>
        </w:rPr>
        <w:t>i</w:t>
      </w:r>
      <w:r w:rsidR="00EA060D" w:rsidRPr="00B25E9C">
        <w:rPr>
          <w:sz w:val="22"/>
          <w:lang w:val="it-IT"/>
        </w:rPr>
        <w:t xml:space="preserve"> </w:t>
      </w:r>
      <w:r w:rsidRPr="00B25E9C">
        <w:rPr>
          <w:sz w:val="22"/>
          <w:lang w:val="it-IT"/>
        </w:rPr>
        <w:t>terzi designati da</w:t>
      </w:r>
      <w:r w:rsidR="00EA060D" w:rsidRPr="00B25E9C">
        <w:rPr>
          <w:sz w:val="22"/>
          <w:lang w:val="it-IT"/>
        </w:rPr>
        <w:t xml:space="preserve"> Techint E&amp;C </w:t>
      </w:r>
      <w:r w:rsidRPr="00B25E9C">
        <w:rPr>
          <w:sz w:val="22"/>
          <w:lang w:val="it-IT"/>
        </w:rPr>
        <w:t>stessa l’accesso ai</w:t>
      </w:r>
      <w:r w:rsidR="00461DA8" w:rsidRPr="00B25E9C">
        <w:rPr>
          <w:sz w:val="22"/>
          <w:lang w:val="it-IT"/>
        </w:rPr>
        <w:t xml:space="preserve"> propri</w:t>
      </w:r>
      <w:r w:rsidRPr="00B25E9C">
        <w:rPr>
          <w:sz w:val="22"/>
          <w:lang w:val="it-IT"/>
        </w:rPr>
        <w:t xml:space="preserve"> libri e </w:t>
      </w:r>
      <w:r w:rsidR="00461DA8" w:rsidRPr="00B25E9C">
        <w:rPr>
          <w:sz w:val="22"/>
          <w:lang w:val="it-IT"/>
        </w:rPr>
        <w:t xml:space="preserve">registri, </w:t>
      </w:r>
      <w:r w:rsidRPr="00B25E9C">
        <w:rPr>
          <w:sz w:val="22"/>
          <w:lang w:val="it-IT"/>
        </w:rPr>
        <w:t>allo scopo di verificare il rispetto delle obbligazioni assunte nel presente documento, nonché qualsiasi rapporto commerciale stabilito tra</w:t>
      </w:r>
      <w:r w:rsidR="00EA060D" w:rsidRPr="00B25E9C">
        <w:rPr>
          <w:sz w:val="22"/>
          <w:lang w:val="it-IT"/>
        </w:rPr>
        <w:t xml:space="preserve"> Techint E&amp;C </w:t>
      </w:r>
      <w:r w:rsidRPr="00B25E9C">
        <w:rPr>
          <w:sz w:val="22"/>
          <w:lang w:val="it-IT"/>
        </w:rPr>
        <w:t xml:space="preserve">e </w:t>
      </w:r>
      <w:r w:rsidR="00AC6F08">
        <w:rPr>
          <w:sz w:val="22"/>
          <w:lang w:val="it-IT"/>
        </w:rPr>
        <w:t>il Consulente</w:t>
      </w:r>
      <w:r w:rsidR="00EA060D" w:rsidRPr="00B25E9C">
        <w:rPr>
          <w:sz w:val="22"/>
          <w:lang w:val="it-IT"/>
        </w:rPr>
        <w:t xml:space="preserve">, </w:t>
      </w:r>
      <w:r w:rsidRPr="00B25E9C">
        <w:rPr>
          <w:sz w:val="22"/>
          <w:lang w:val="it-IT"/>
        </w:rPr>
        <w:t>come ad esempio il rispetto degli obblighi anticorruzione. Al fine di garantire che</w:t>
      </w:r>
      <w:r w:rsidR="00EA060D" w:rsidRPr="00B25E9C">
        <w:rPr>
          <w:sz w:val="22"/>
          <w:lang w:val="it-IT"/>
        </w:rPr>
        <w:t xml:space="preserve"> Techint E&amp;C </w:t>
      </w:r>
      <w:r w:rsidR="00545CAE" w:rsidRPr="00B25E9C">
        <w:rPr>
          <w:sz w:val="22"/>
          <w:lang w:val="it-IT"/>
        </w:rPr>
        <w:t xml:space="preserve">abbia accesso completo ai libri e ai registri dei Rappresentanti </w:t>
      </w:r>
      <w:r w:rsidR="00AC6F08">
        <w:rPr>
          <w:sz w:val="22"/>
          <w:lang w:val="it-IT"/>
        </w:rPr>
        <w:t>del Consulente</w:t>
      </w:r>
      <w:r w:rsidR="00EA060D" w:rsidRPr="00B25E9C">
        <w:rPr>
          <w:sz w:val="22"/>
          <w:lang w:val="it-IT"/>
        </w:rPr>
        <w:t xml:space="preserve">, </w:t>
      </w:r>
      <w:r w:rsidR="00545CAE" w:rsidRPr="00B25E9C">
        <w:rPr>
          <w:sz w:val="22"/>
          <w:lang w:val="it-IT"/>
        </w:rPr>
        <w:t>quest’ultimo dovrà prevedere nei propri contratti con i Rappresentanti clausole simili e</w:t>
      </w:r>
      <w:r w:rsidR="00EA060D" w:rsidRPr="00B25E9C">
        <w:rPr>
          <w:sz w:val="22"/>
          <w:lang w:val="it-IT"/>
        </w:rPr>
        <w:t xml:space="preserve"> </w:t>
      </w:r>
      <w:r w:rsidR="00545CAE" w:rsidRPr="00B25E9C">
        <w:rPr>
          <w:sz w:val="22"/>
          <w:lang w:val="it-IT"/>
        </w:rPr>
        <w:t>in nessun caso meno stringenti di quelle di cui al</w:t>
      </w:r>
      <w:r w:rsidR="00EA060D" w:rsidRPr="00B25E9C">
        <w:rPr>
          <w:sz w:val="22"/>
          <w:lang w:val="it-IT"/>
        </w:rPr>
        <w:t xml:space="preserve"> punto (</w:t>
      </w:r>
      <w:r w:rsidR="00B06929" w:rsidRPr="00B25E9C">
        <w:rPr>
          <w:sz w:val="22"/>
          <w:lang w:val="it-IT"/>
        </w:rPr>
        <w:t>i</w:t>
      </w:r>
      <w:r w:rsidR="00C85177" w:rsidRPr="00B25E9C">
        <w:rPr>
          <w:sz w:val="22"/>
          <w:lang w:val="it-IT"/>
        </w:rPr>
        <w:t>x</w:t>
      </w:r>
      <w:r w:rsidR="00EA060D" w:rsidRPr="00B25E9C">
        <w:rPr>
          <w:sz w:val="22"/>
          <w:lang w:val="it-IT"/>
        </w:rPr>
        <w:t xml:space="preserve">) del presente documento. </w:t>
      </w:r>
    </w:p>
    <w:p w14:paraId="2FD36712" w14:textId="410DFF67" w:rsidR="00545CAE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>Il Consulente</w:t>
      </w:r>
      <w:r w:rsidRPr="00B25E9C">
        <w:rPr>
          <w:sz w:val="22"/>
          <w:szCs w:val="22"/>
          <w:lang w:val="it-IT"/>
        </w:rPr>
        <w:t xml:space="preserve"> </w:t>
      </w:r>
      <w:r w:rsidR="00545CAE" w:rsidRPr="00B25E9C">
        <w:rPr>
          <w:sz w:val="22"/>
          <w:szCs w:val="22"/>
          <w:lang w:val="it-IT"/>
        </w:rPr>
        <w:t>conserverà tutti i conti e i registri relativi ai servizi offerti</w:t>
      </w:r>
      <w:r w:rsidR="00EA060D" w:rsidRPr="00B25E9C">
        <w:rPr>
          <w:sz w:val="22"/>
          <w:lang w:val="it-IT"/>
        </w:rPr>
        <w:t xml:space="preserve"> a Techint E&amp;C </w:t>
      </w:r>
      <w:r w:rsidR="00545CAE" w:rsidRPr="00B25E9C">
        <w:rPr>
          <w:sz w:val="22"/>
          <w:lang w:val="it-IT"/>
        </w:rPr>
        <w:t>per un periodo di dieci</w:t>
      </w:r>
      <w:r w:rsidR="00EA060D" w:rsidRPr="00B25E9C">
        <w:rPr>
          <w:sz w:val="22"/>
          <w:lang w:val="it-IT"/>
        </w:rPr>
        <w:t xml:space="preserve"> (10) </w:t>
      </w:r>
      <w:r w:rsidR="00545CAE" w:rsidRPr="00B25E9C">
        <w:rPr>
          <w:sz w:val="22"/>
          <w:lang w:val="it-IT"/>
        </w:rPr>
        <w:t>anni successivi alla data di prestazione dei servizi in oggetto.</w:t>
      </w:r>
    </w:p>
    <w:p w14:paraId="605A9B39" w14:textId="77777777" w:rsidR="00F850EC" w:rsidRPr="00B25E9C" w:rsidRDefault="00F850EC">
      <w:pPr>
        <w:spacing w:after="160" w:line="259" w:lineRule="auto"/>
        <w:ind w:left="0" w:right="0"/>
        <w:rPr>
          <w:sz w:val="22"/>
          <w:lang w:val="it-IT"/>
        </w:rPr>
      </w:pPr>
      <w:r w:rsidRPr="00B25E9C">
        <w:rPr>
          <w:sz w:val="22"/>
          <w:lang w:val="it-IT"/>
        </w:rPr>
        <w:br w:type="page"/>
      </w:r>
    </w:p>
    <w:p w14:paraId="7BD4E86D" w14:textId="731E9B69" w:rsidR="00EA060D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lastRenderedPageBreak/>
        <w:t>Il Consulente</w:t>
      </w:r>
      <w:r w:rsidRPr="00B25E9C">
        <w:rPr>
          <w:sz w:val="22"/>
          <w:lang w:val="it-IT"/>
        </w:rPr>
        <w:t xml:space="preserve"> </w:t>
      </w:r>
      <w:r w:rsidR="00545CAE" w:rsidRPr="00B25E9C">
        <w:rPr>
          <w:sz w:val="22"/>
          <w:lang w:val="it-IT"/>
        </w:rPr>
        <w:t xml:space="preserve">è tenuto a preservare la riservatezza di tutte le informazioni alle quali </w:t>
      </w:r>
      <w:r>
        <w:rPr>
          <w:sz w:val="22"/>
          <w:lang w:val="it-IT"/>
        </w:rPr>
        <w:t>il Consulente</w:t>
      </w:r>
      <w:r w:rsidRPr="00B25E9C">
        <w:rPr>
          <w:sz w:val="22"/>
          <w:lang w:val="it-IT"/>
        </w:rPr>
        <w:t xml:space="preserve"> </w:t>
      </w:r>
      <w:r w:rsidR="00545CAE" w:rsidRPr="00B25E9C">
        <w:rPr>
          <w:sz w:val="22"/>
          <w:lang w:val="it-IT"/>
        </w:rPr>
        <w:t>stesso, il suo Personale e/o i suoi Rappresentanti abbiano accesso nello svolgimento dei propri compiti o prestazioni di servizi</w:t>
      </w:r>
      <w:r w:rsidR="00EA060D" w:rsidRPr="00B25E9C">
        <w:rPr>
          <w:sz w:val="22"/>
          <w:lang w:val="it-IT"/>
        </w:rPr>
        <w:t xml:space="preserve"> a Techint E&amp;C</w:t>
      </w:r>
      <w:r w:rsidR="00545CAE" w:rsidRPr="00B25E9C">
        <w:rPr>
          <w:sz w:val="22"/>
          <w:lang w:val="it-IT"/>
        </w:rPr>
        <w:t xml:space="preserve"> (anche nel caso in cui dette informazioni non siano classificate o identificate come riservate o non si riferiscano specificatamente</w:t>
      </w:r>
      <w:r w:rsidR="00EA060D" w:rsidRPr="00B25E9C">
        <w:rPr>
          <w:sz w:val="22"/>
          <w:lang w:val="it-IT"/>
        </w:rPr>
        <w:t xml:space="preserve"> a Techint E&amp;C </w:t>
      </w:r>
      <w:r w:rsidR="00545CAE" w:rsidRPr="00B25E9C">
        <w:rPr>
          <w:sz w:val="22"/>
          <w:lang w:val="it-IT"/>
        </w:rPr>
        <w:t xml:space="preserve">o alle sue </w:t>
      </w:r>
      <w:r w:rsidR="00185751" w:rsidRPr="00B25E9C">
        <w:rPr>
          <w:sz w:val="22"/>
          <w:lang w:val="it-IT"/>
        </w:rPr>
        <w:t xml:space="preserve">Società </w:t>
      </w:r>
      <w:r w:rsidR="00545CAE" w:rsidRPr="00B25E9C">
        <w:rPr>
          <w:sz w:val="22"/>
          <w:lang w:val="it-IT"/>
        </w:rPr>
        <w:t>Consociate</w:t>
      </w:r>
      <w:r w:rsidR="00EA060D" w:rsidRPr="00B25E9C">
        <w:rPr>
          <w:sz w:val="22"/>
          <w:lang w:val="it-IT"/>
        </w:rPr>
        <w:t xml:space="preserve">). </w:t>
      </w:r>
      <w:r w:rsidR="00545CAE" w:rsidRPr="00B25E9C">
        <w:rPr>
          <w:sz w:val="22"/>
          <w:lang w:val="it-IT"/>
        </w:rPr>
        <w:t xml:space="preserve">Dovrà inoltre prevenire l’utilizzo indebito, il furto, l’uso fraudolento o la divulgazione indebita di tali informazioni. </w:t>
      </w:r>
      <w:r>
        <w:rPr>
          <w:sz w:val="22"/>
          <w:lang w:val="it-IT"/>
        </w:rPr>
        <w:t>Il Consulente</w:t>
      </w:r>
      <w:r w:rsidR="00545CAE" w:rsidRPr="00B25E9C">
        <w:rPr>
          <w:sz w:val="22"/>
          <w:lang w:val="it-IT"/>
        </w:rPr>
        <w:t>, il relativo Personale e Rappresentanti dovranno utilizzare le informazioni ricevute o alle quali hanno acces</w:t>
      </w:r>
      <w:r w:rsidR="00185751" w:rsidRPr="00B25E9C">
        <w:rPr>
          <w:sz w:val="22"/>
          <w:lang w:val="it-IT"/>
        </w:rPr>
        <w:t>so</w:t>
      </w:r>
      <w:r w:rsidR="00545CAE" w:rsidRPr="00B25E9C">
        <w:rPr>
          <w:sz w:val="22"/>
          <w:lang w:val="it-IT"/>
        </w:rPr>
        <w:t xml:space="preserve"> in modo legittimo, per le finalità specifiche per le quali sono state rivelate, ricevute o ottenute, e in conformità alle legislazioni applicabili (</w:t>
      </w:r>
      <w:r w:rsidR="00185751" w:rsidRPr="00B25E9C">
        <w:rPr>
          <w:sz w:val="22"/>
          <w:lang w:val="it-IT"/>
        </w:rPr>
        <w:t xml:space="preserve">che comprendono, tra l’altro, </w:t>
      </w:r>
      <w:r w:rsidR="00545CAE" w:rsidRPr="00B25E9C">
        <w:rPr>
          <w:sz w:val="22"/>
          <w:lang w:val="it-IT"/>
        </w:rPr>
        <w:t>eventuali regolamenti per la protezione del consumatore, antimonopolistici, sulla protezione dei dati, ecc</w:t>
      </w:r>
      <w:r w:rsidR="00EA060D" w:rsidRPr="00B25E9C">
        <w:rPr>
          <w:sz w:val="22"/>
          <w:lang w:val="it-IT"/>
        </w:rPr>
        <w:t xml:space="preserve">.). </w:t>
      </w:r>
      <w:r w:rsidR="00E82E8E">
        <w:rPr>
          <w:sz w:val="22"/>
          <w:lang w:val="it-IT"/>
        </w:rPr>
        <w:t>Il</w:t>
      </w:r>
      <w:r>
        <w:rPr>
          <w:sz w:val="22"/>
          <w:lang w:val="it-IT"/>
        </w:rPr>
        <w:t xml:space="preserve"> Consulente</w:t>
      </w:r>
      <w:r w:rsidR="00EA060D" w:rsidRPr="00B25E9C">
        <w:rPr>
          <w:sz w:val="22"/>
          <w:lang w:val="it-IT"/>
        </w:rPr>
        <w:t xml:space="preserve">, </w:t>
      </w:r>
      <w:r w:rsidR="00545CAE" w:rsidRPr="00B25E9C">
        <w:rPr>
          <w:sz w:val="22"/>
          <w:lang w:val="it-IT"/>
        </w:rPr>
        <w:t>il suo Personal</w:t>
      </w:r>
      <w:r w:rsidR="00185751" w:rsidRPr="00B25E9C">
        <w:rPr>
          <w:sz w:val="22"/>
          <w:lang w:val="it-IT"/>
        </w:rPr>
        <w:t>e</w:t>
      </w:r>
      <w:r w:rsidR="00545CAE" w:rsidRPr="00B25E9C">
        <w:rPr>
          <w:sz w:val="22"/>
          <w:lang w:val="it-IT"/>
        </w:rPr>
        <w:t xml:space="preserve"> e </w:t>
      </w:r>
      <w:r w:rsidR="00185751" w:rsidRPr="00B25E9C">
        <w:rPr>
          <w:sz w:val="22"/>
          <w:lang w:val="it-IT"/>
        </w:rPr>
        <w:t xml:space="preserve">i suoi </w:t>
      </w:r>
      <w:r w:rsidR="00545CAE" w:rsidRPr="00B25E9C">
        <w:rPr>
          <w:sz w:val="22"/>
          <w:lang w:val="it-IT"/>
        </w:rPr>
        <w:t xml:space="preserve">Rappresentanti </w:t>
      </w:r>
      <w:r w:rsidR="00185751" w:rsidRPr="00B25E9C">
        <w:rPr>
          <w:sz w:val="22"/>
          <w:lang w:val="it-IT"/>
        </w:rPr>
        <w:t>si impegnano a</w:t>
      </w:r>
      <w:r w:rsidR="00545CAE" w:rsidRPr="00B25E9C">
        <w:rPr>
          <w:sz w:val="22"/>
          <w:lang w:val="it-IT"/>
        </w:rPr>
        <w:t xml:space="preserve"> non permettere </w:t>
      </w:r>
      <w:r w:rsidR="00185751" w:rsidRPr="00B25E9C">
        <w:rPr>
          <w:sz w:val="22"/>
          <w:lang w:val="it-IT"/>
        </w:rPr>
        <w:t xml:space="preserve">né </w:t>
      </w:r>
      <w:r w:rsidR="00545CAE" w:rsidRPr="00B25E9C">
        <w:rPr>
          <w:sz w:val="22"/>
          <w:lang w:val="it-IT"/>
        </w:rPr>
        <w:t>tollerare l’uso indebito, disonesto, non autorizzato, illegale o inappropriato di informazioni di qualsiasi genere, anche nel caso in cui ciò determinasse un vantaggio o un beneficio per</w:t>
      </w:r>
      <w:r w:rsidR="00EA060D" w:rsidRPr="00B25E9C">
        <w:rPr>
          <w:sz w:val="22"/>
          <w:lang w:val="it-IT"/>
        </w:rPr>
        <w:t xml:space="preserve"> Techint E&amp;C, </w:t>
      </w:r>
      <w:r w:rsidR="00545CAE" w:rsidRPr="00B25E9C">
        <w:rPr>
          <w:sz w:val="22"/>
          <w:lang w:val="it-IT"/>
        </w:rPr>
        <w:t xml:space="preserve">e </w:t>
      </w:r>
      <w:r w:rsidR="00185751" w:rsidRPr="00B25E9C">
        <w:rPr>
          <w:sz w:val="22"/>
          <w:lang w:val="it-IT"/>
        </w:rPr>
        <w:t xml:space="preserve">riconoscono </w:t>
      </w:r>
      <w:r w:rsidR="00545CAE" w:rsidRPr="00B25E9C">
        <w:rPr>
          <w:sz w:val="22"/>
          <w:lang w:val="it-IT"/>
        </w:rPr>
        <w:t>che</w:t>
      </w:r>
      <w:r w:rsidR="00EA060D" w:rsidRPr="00B25E9C">
        <w:rPr>
          <w:sz w:val="22"/>
          <w:lang w:val="it-IT"/>
        </w:rPr>
        <w:t xml:space="preserve"> Techint E&amp;C </w:t>
      </w:r>
      <w:r w:rsidR="00545CAE" w:rsidRPr="00B25E9C">
        <w:rPr>
          <w:sz w:val="22"/>
          <w:lang w:val="it-IT"/>
        </w:rPr>
        <w:t>considererà un simile comportamento una grave violazione del presente</w:t>
      </w:r>
      <w:r w:rsidR="00EA060D" w:rsidRPr="00B25E9C">
        <w:rPr>
          <w:sz w:val="22"/>
          <w:lang w:val="it-IT"/>
        </w:rPr>
        <w:t xml:space="preserve"> documento.</w:t>
      </w:r>
    </w:p>
    <w:p w14:paraId="70780FF5" w14:textId="103AA755" w:rsidR="00C3388E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545CAE" w:rsidRPr="00B25E9C">
        <w:rPr>
          <w:sz w:val="22"/>
          <w:lang w:val="it-IT"/>
        </w:rPr>
        <w:t>dichiara e garantisce che tutte le informazioni fornite</w:t>
      </w:r>
      <w:r w:rsidR="00EA060D" w:rsidRPr="00B25E9C">
        <w:rPr>
          <w:sz w:val="22"/>
          <w:lang w:val="it-IT"/>
        </w:rPr>
        <w:t xml:space="preserve"> a Techint E&amp;C</w:t>
      </w:r>
      <w:r w:rsidR="00185751" w:rsidRPr="00B25E9C">
        <w:rPr>
          <w:sz w:val="22"/>
          <w:lang w:val="it-IT"/>
        </w:rPr>
        <w:t xml:space="preserve"> – </w:t>
      </w:r>
      <w:r w:rsidR="00461DA8" w:rsidRPr="00B25E9C">
        <w:rPr>
          <w:sz w:val="22"/>
          <w:lang w:val="it-IT"/>
        </w:rPr>
        <w:t>su richiesta della stessa o</w:t>
      </w:r>
      <w:r w:rsidR="00185751" w:rsidRPr="00B25E9C">
        <w:rPr>
          <w:sz w:val="22"/>
          <w:lang w:val="it-IT"/>
        </w:rPr>
        <w:t xml:space="preserve"> meno -</w:t>
      </w:r>
      <w:r w:rsidR="00EA060D" w:rsidRPr="00B25E9C">
        <w:rPr>
          <w:sz w:val="22"/>
          <w:lang w:val="it-IT"/>
        </w:rPr>
        <w:t xml:space="preserve"> </w:t>
      </w:r>
      <w:r w:rsidR="00545CAE" w:rsidRPr="00B25E9C">
        <w:rPr>
          <w:sz w:val="22"/>
          <w:lang w:val="it-IT"/>
        </w:rPr>
        <w:t>prima dell’inizio del rapporto comme</w:t>
      </w:r>
      <w:r w:rsidR="00185751" w:rsidRPr="00B25E9C">
        <w:rPr>
          <w:sz w:val="22"/>
          <w:lang w:val="it-IT"/>
        </w:rPr>
        <w:t>rciale e durante la sua durata</w:t>
      </w:r>
      <w:r w:rsidR="00EA060D" w:rsidRPr="00B25E9C">
        <w:rPr>
          <w:sz w:val="22"/>
          <w:lang w:val="it-IT"/>
        </w:rPr>
        <w:t xml:space="preserve"> </w:t>
      </w:r>
      <w:r w:rsidR="00545CAE" w:rsidRPr="00B25E9C">
        <w:rPr>
          <w:sz w:val="22"/>
          <w:lang w:val="it-IT"/>
        </w:rPr>
        <w:t>sono ver</w:t>
      </w:r>
      <w:r w:rsidR="00185751" w:rsidRPr="00B25E9C">
        <w:rPr>
          <w:sz w:val="22"/>
          <w:lang w:val="it-IT"/>
        </w:rPr>
        <w:t>itiere</w:t>
      </w:r>
      <w:r w:rsidR="00545CAE" w:rsidRPr="00B25E9C">
        <w:rPr>
          <w:sz w:val="22"/>
          <w:lang w:val="it-IT"/>
        </w:rPr>
        <w:t xml:space="preserve"> e corrette e continueranno ad esserlo. </w:t>
      </w:r>
      <w:r>
        <w:rPr>
          <w:sz w:val="22"/>
          <w:lang w:val="it-IT"/>
        </w:rPr>
        <w:t xml:space="preserve">Il Consulente </w:t>
      </w:r>
      <w:r w:rsidR="00545CAE" w:rsidRPr="00B25E9C">
        <w:rPr>
          <w:sz w:val="22"/>
          <w:lang w:val="it-IT"/>
        </w:rPr>
        <w:t>aggiornerà le informazioni fornite a</w:t>
      </w:r>
      <w:r w:rsidR="00EA060D" w:rsidRPr="00B25E9C">
        <w:rPr>
          <w:sz w:val="22"/>
          <w:lang w:val="it-IT"/>
        </w:rPr>
        <w:t xml:space="preserve"> Techint E&amp;C</w:t>
      </w:r>
      <w:r w:rsidR="00545CAE" w:rsidRPr="00B25E9C">
        <w:rPr>
          <w:sz w:val="22"/>
          <w:lang w:val="it-IT"/>
        </w:rPr>
        <w:t xml:space="preserve"> ogni qualvolta questa lo richiedesse o </w:t>
      </w:r>
      <w:r w:rsidR="00C3388E" w:rsidRPr="00B25E9C">
        <w:rPr>
          <w:sz w:val="22"/>
          <w:lang w:val="it-IT"/>
        </w:rPr>
        <w:t xml:space="preserve">tempestivamente qualora si verificassero modifiche a tali informazioni tali da renderle false, obsolete, inesatte o incomplete. </w:t>
      </w:r>
      <w:r>
        <w:rPr>
          <w:sz w:val="22"/>
          <w:lang w:val="it-IT"/>
        </w:rPr>
        <w:t xml:space="preserve">Il Consulente </w:t>
      </w:r>
      <w:r w:rsidR="00C3388E" w:rsidRPr="00B25E9C">
        <w:rPr>
          <w:sz w:val="22"/>
          <w:lang w:val="it-IT"/>
        </w:rPr>
        <w:t>riconosce ch</w:t>
      </w:r>
      <w:r w:rsidR="00EA060D" w:rsidRPr="00B25E9C">
        <w:rPr>
          <w:sz w:val="22"/>
          <w:lang w:val="it-IT"/>
        </w:rPr>
        <w:t xml:space="preserve">e Techint E&amp;C </w:t>
      </w:r>
      <w:r w:rsidR="00C3388E" w:rsidRPr="00B25E9C">
        <w:rPr>
          <w:sz w:val="22"/>
          <w:lang w:val="it-IT"/>
        </w:rPr>
        <w:t xml:space="preserve">può effettuare ricerche sui precedenti o altre indagini </w:t>
      </w:r>
      <w:r>
        <w:rPr>
          <w:sz w:val="22"/>
          <w:lang w:val="it-IT"/>
        </w:rPr>
        <w:t>sul Consulente</w:t>
      </w:r>
      <w:r w:rsidR="00C3388E" w:rsidRPr="00B25E9C">
        <w:rPr>
          <w:sz w:val="22"/>
          <w:lang w:val="it-IT"/>
        </w:rPr>
        <w:t>, per proprio conto o attraverso un terzo designato.</w:t>
      </w:r>
    </w:p>
    <w:p w14:paraId="2BCED1F4" w14:textId="21ED2210" w:rsidR="00C3388E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C3388E" w:rsidRPr="00B25E9C">
        <w:rPr>
          <w:sz w:val="22"/>
          <w:lang w:val="it-IT"/>
        </w:rPr>
        <w:t>riconosce ch</w:t>
      </w:r>
      <w:r w:rsidR="00EA060D" w:rsidRPr="00B25E9C">
        <w:rPr>
          <w:sz w:val="22"/>
          <w:lang w:val="it-IT"/>
        </w:rPr>
        <w:t>e Techint E&amp;C</w:t>
      </w:r>
      <w:r w:rsidR="00C3388E" w:rsidRPr="00B25E9C">
        <w:rPr>
          <w:sz w:val="22"/>
          <w:lang w:val="it-IT"/>
        </w:rPr>
        <w:t xml:space="preserve"> e le sue </w:t>
      </w:r>
      <w:r w:rsidR="00185751" w:rsidRPr="00B25E9C">
        <w:rPr>
          <w:sz w:val="22"/>
          <w:lang w:val="it-IT"/>
        </w:rPr>
        <w:t xml:space="preserve">Società </w:t>
      </w:r>
      <w:r w:rsidR="00C3388E" w:rsidRPr="00B25E9C">
        <w:rPr>
          <w:sz w:val="22"/>
          <w:lang w:val="it-IT"/>
        </w:rPr>
        <w:t>Consociate utilizzeranno e tratteranno le dichiarazioni, gli impegni e i riconoscimenti previsti dal presente documento nell’ambito delle informazioni raccolte per valutare il rapporto commerciale tra</w:t>
      </w:r>
      <w:r w:rsidR="00EA060D" w:rsidRPr="00B25E9C">
        <w:rPr>
          <w:sz w:val="22"/>
          <w:lang w:val="it-IT"/>
        </w:rPr>
        <w:t xml:space="preserve"> Techint E&amp;C</w:t>
      </w:r>
      <w:r w:rsidR="00C3388E" w:rsidRPr="00B25E9C">
        <w:rPr>
          <w:sz w:val="22"/>
          <w:lang w:val="it-IT"/>
        </w:rPr>
        <w:t xml:space="preserve"> e </w:t>
      </w:r>
      <w:r>
        <w:rPr>
          <w:sz w:val="22"/>
          <w:lang w:val="it-IT"/>
        </w:rPr>
        <w:t>il Consulente</w:t>
      </w:r>
      <w:r w:rsidR="00EA060D" w:rsidRPr="00B25E9C">
        <w:rPr>
          <w:sz w:val="22"/>
          <w:lang w:val="it-IT"/>
        </w:rPr>
        <w:t xml:space="preserve">. </w:t>
      </w:r>
      <w:r w:rsidR="00C3388E" w:rsidRPr="00B25E9C">
        <w:rPr>
          <w:sz w:val="22"/>
          <w:lang w:val="it-IT"/>
        </w:rPr>
        <w:t xml:space="preserve">In relazione a ciò, </w:t>
      </w:r>
      <w:r>
        <w:rPr>
          <w:sz w:val="22"/>
          <w:lang w:val="it-IT"/>
        </w:rPr>
        <w:t xml:space="preserve">il Consulente </w:t>
      </w:r>
      <w:r w:rsidR="00C3388E" w:rsidRPr="00B25E9C">
        <w:rPr>
          <w:sz w:val="22"/>
          <w:lang w:val="it-IT"/>
        </w:rPr>
        <w:t>autorizza espressamente</w:t>
      </w:r>
      <w:r w:rsidR="00EA060D" w:rsidRPr="00B25E9C">
        <w:rPr>
          <w:sz w:val="22"/>
          <w:lang w:val="it-IT"/>
        </w:rPr>
        <w:t xml:space="preserve"> Techint E&amp;C a </w:t>
      </w:r>
      <w:r w:rsidR="00C3388E" w:rsidRPr="00B25E9C">
        <w:rPr>
          <w:sz w:val="22"/>
          <w:lang w:val="it-IT"/>
        </w:rPr>
        <w:t>condividere e trasferire questa lettera alle proprie</w:t>
      </w:r>
      <w:r w:rsidR="00185751" w:rsidRPr="00B25E9C">
        <w:rPr>
          <w:sz w:val="22"/>
          <w:lang w:val="it-IT"/>
        </w:rPr>
        <w:t xml:space="preserve"> Società</w:t>
      </w:r>
      <w:r w:rsidR="00C3388E" w:rsidRPr="00B25E9C">
        <w:rPr>
          <w:sz w:val="22"/>
          <w:lang w:val="it-IT"/>
        </w:rPr>
        <w:t xml:space="preserve"> Consociate (ivi comprese quelle ubicate in paesi diversi </w:t>
      </w:r>
      <w:r w:rsidR="00C3388E" w:rsidRPr="00B25E9C">
        <w:rPr>
          <w:sz w:val="22"/>
          <w:lang w:val="it-IT"/>
        </w:rPr>
        <w:lastRenderedPageBreak/>
        <w:t>da quello di sottoscrizione della presente</w:t>
      </w:r>
      <w:r w:rsidR="00461DA8" w:rsidRPr="00B25E9C">
        <w:rPr>
          <w:sz w:val="22"/>
          <w:lang w:val="it-IT"/>
        </w:rPr>
        <w:t xml:space="preserve"> lettera), </w:t>
      </w:r>
      <w:r w:rsidR="00C3388E" w:rsidRPr="00B25E9C">
        <w:rPr>
          <w:sz w:val="22"/>
          <w:lang w:val="it-IT"/>
        </w:rPr>
        <w:t>ai fini descritti nel presente paragrafo.</w:t>
      </w:r>
    </w:p>
    <w:p w14:paraId="1E01C46F" w14:textId="05BF7432" w:rsidR="00C23052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C3388E" w:rsidRPr="00B25E9C">
        <w:rPr>
          <w:sz w:val="22"/>
          <w:lang w:val="it-IT"/>
        </w:rPr>
        <w:t>informerà il proprio Personale e Rappresentanti in relazione al Codice di Condotta per i Fornitori e alla Politica di Condotta Aziendale di</w:t>
      </w:r>
      <w:r w:rsidR="00EA060D" w:rsidRPr="00B25E9C">
        <w:rPr>
          <w:sz w:val="22"/>
          <w:lang w:val="it-IT"/>
        </w:rPr>
        <w:t xml:space="preserve"> Techint E&amp;C, </w:t>
      </w:r>
      <w:r w:rsidR="00C23052" w:rsidRPr="00B25E9C">
        <w:rPr>
          <w:sz w:val="22"/>
          <w:lang w:val="it-IT"/>
        </w:rPr>
        <w:t>li renderà edotti in merito agli standard previsti da tali norme e supervisionerà il rispetto, da parte del Personale e dei Rappresentanti, degli obblighi</w:t>
      </w:r>
      <w:r w:rsidR="00EA060D" w:rsidRPr="00B25E9C">
        <w:rPr>
          <w:sz w:val="22"/>
          <w:lang w:val="it-IT"/>
        </w:rPr>
        <w:t xml:space="preserve"> </w:t>
      </w:r>
      <w:r w:rsidR="00C23052" w:rsidRPr="00B25E9C">
        <w:rPr>
          <w:sz w:val="22"/>
          <w:lang w:val="it-IT"/>
        </w:rPr>
        <w:t>contratti in forza del presente documento.</w:t>
      </w:r>
    </w:p>
    <w:p w14:paraId="16B03E53" w14:textId="73E41098" w:rsidR="00C23052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C23052" w:rsidRPr="00B25E9C">
        <w:rPr>
          <w:sz w:val="22"/>
          <w:lang w:val="it-IT"/>
        </w:rPr>
        <w:t xml:space="preserve">comunicherà in maniera esaustiva l’esistenza del presente documento, i relativi termini e il rapporto contrattuale tra </w:t>
      </w:r>
      <w:r>
        <w:rPr>
          <w:sz w:val="22"/>
          <w:lang w:val="it-IT"/>
        </w:rPr>
        <w:t xml:space="preserve">il Consulente </w:t>
      </w:r>
      <w:r w:rsidR="00C23052" w:rsidRPr="00B25E9C">
        <w:rPr>
          <w:sz w:val="22"/>
          <w:lang w:val="it-IT"/>
        </w:rPr>
        <w:t xml:space="preserve">e </w:t>
      </w:r>
      <w:r w:rsidR="00EA060D" w:rsidRPr="00B25E9C">
        <w:rPr>
          <w:sz w:val="22"/>
          <w:lang w:val="it-IT"/>
        </w:rPr>
        <w:t xml:space="preserve">Techint E&amp;C, </w:t>
      </w:r>
      <w:r w:rsidR="00C23052" w:rsidRPr="00B25E9C">
        <w:rPr>
          <w:sz w:val="22"/>
          <w:lang w:val="it-IT"/>
        </w:rPr>
        <w:t>in qualsiasi momento e per qualsiasi ragione, ai soggetti che, a discrezione di</w:t>
      </w:r>
      <w:r w:rsidR="00EA060D" w:rsidRPr="00B25E9C">
        <w:rPr>
          <w:sz w:val="22"/>
          <w:lang w:val="it-IT"/>
        </w:rPr>
        <w:t xml:space="preserve"> Techint E&amp;C</w:t>
      </w:r>
      <w:r w:rsidR="00C23052" w:rsidRPr="00B25E9C">
        <w:rPr>
          <w:sz w:val="22"/>
          <w:lang w:val="it-IT"/>
        </w:rPr>
        <w:t>, abbiano legittima necessità di conoscerli ai fini del rispetto della presente disposizione.</w:t>
      </w:r>
    </w:p>
    <w:p w14:paraId="217BFE65" w14:textId="6ADB4C15" w:rsidR="00C23052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C23052" w:rsidRPr="00B25E9C">
        <w:rPr>
          <w:sz w:val="22"/>
          <w:lang w:val="it-IT"/>
        </w:rPr>
        <w:t>autorizza</w:t>
      </w:r>
      <w:r w:rsidR="00EA060D" w:rsidRPr="00B25E9C">
        <w:rPr>
          <w:sz w:val="22"/>
          <w:lang w:val="it-IT"/>
        </w:rPr>
        <w:t xml:space="preserve"> Techint E&amp;</w:t>
      </w:r>
      <w:r w:rsidR="00C23052" w:rsidRPr="00B25E9C">
        <w:rPr>
          <w:sz w:val="22"/>
          <w:lang w:val="it-IT"/>
        </w:rPr>
        <w:t>C a denunciare a qualsiasi autorità governativa eventuali violazioni o sospette violazioni degli obblighi assunti in forza del presente</w:t>
      </w:r>
      <w:r w:rsidR="00EA060D" w:rsidRPr="00B25E9C">
        <w:rPr>
          <w:sz w:val="22"/>
          <w:lang w:val="it-IT"/>
        </w:rPr>
        <w:t xml:space="preserve"> documento. </w:t>
      </w:r>
      <w:r>
        <w:rPr>
          <w:sz w:val="22"/>
          <w:lang w:val="it-IT"/>
        </w:rPr>
        <w:t xml:space="preserve">Il Consulente </w:t>
      </w:r>
      <w:r w:rsidR="00C23052" w:rsidRPr="00B25E9C">
        <w:rPr>
          <w:sz w:val="22"/>
          <w:lang w:val="it-IT"/>
        </w:rPr>
        <w:t>accetta inoltre e si impegna a rispettare e collaborare nel corso di eventuali indagini o inchieste condotte da</w:t>
      </w:r>
      <w:r w:rsidR="00EA060D" w:rsidRPr="00B25E9C">
        <w:rPr>
          <w:sz w:val="22"/>
          <w:lang w:val="it-IT"/>
        </w:rPr>
        <w:t xml:space="preserve"> Techint E&amp;C </w:t>
      </w:r>
      <w:r w:rsidR="00C23052" w:rsidRPr="00B25E9C">
        <w:rPr>
          <w:sz w:val="22"/>
          <w:lang w:val="it-IT"/>
        </w:rPr>
        <w:t>o in sua vece</w:t>
      </w:r>
      <w:r w:rsidR="0061022D" w:rsidRPr="00B25E9C">
        <w:rPr>
          <w:sz w:val="22"/>
          <w:lang w:val="it-IT"/>
        </w:rPr>
        <w:t>,</w:t>
      </w:r>
      <w:r w:rsidR="00C23052" w:rsidRPr="00B25E9C">
        <w:rPr>
          <w:sz w:val="22"/>
          <w:lang w:val="it-IT"/>
        </w:rPr>
        <w:t xml:space="preserve"> ovvero da autorità governative</w:t>
      </w:r>
      <w:r w:rsidR="0061022D" w:rsidRPr="00B25E9C">
        <w:rPr>
          <w:sz w:val="22"/>
          <w:lang w:val="it-IT"/>
        </w:rPr>
        <w:t>,</w:t>
      </w:r>
      <w:r w:rsidR="00C23052" w:rsidRPr="00B25E9C">
        <w:rPr>
          <w:sz w:val="22"/>
          <w:lang w:val="it-IT"/>
        </w:rPr>
        <w:t xml:space="preserve"> in </w:t>
      </w:r>
      <w:r w:rsidR="00461DA8" w:rsidRPr="00B25E9C">
        <w:rPr>
          <w:sz w:val="22"/>
          <w:lang w:val="it-IT"/>
        </w:rPr>
        <w:t>relazione</w:t>
      </w:r>
      <w:r w:rsidR="00C23052" w:rsidRPr="00B25E9C">
        <w:rPr>
          <w:sz w:val="22"/>
          <w:lang w:val="it-IT"/>
        </w:rPr>
        <w:t xml:space="preserve"> al rispetto o mancato rispetto degli obblighi contratti nel presente documento, ovvero in </w:t>
      </w:r>
      <w:r w:rsidR="0061022D" w:rsidRPr="00B25E9C">
        <w:rPr>
          <w:sz w:val="22"/>
          <w:lang w:val="it-IT"/>
        </w:rPr>
        <w:t>forza</w:t>
      </w:r>
      <w:r w:rsidR="00C23052" w:rsidRPr="00B25E9C">
        <w:rPr>
          <w:sz w:val="22"/>
          <w:lang w:val="it-IT"/>
        </w:rPr>
        <w:t xml:space="preserve"> della legislazione applicabile o di altre norme anticorruzione.</w:t>
      </w:r>
    </w:p>
    <w:p w14:paraId="46C5EEE2" w14:textId="357BB0E9" w:rsidR="00EA060D" w:rsidRPr="00B25E9C" w:rsidRDefault="00AC6F08" w:rsidP="00B25E9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 xml:space="preserve">Il Consulente </w:t>
      </w:r>
      <w:r w:rsidR="00C23052" w:rsidRPr="00B25E9C">
        <w:rPr>
          <w:sz w:val="22"/>
          <w:lang w:val="it-IT"/>
        </w:rPr>
        <w:t>riconosce e comprende che nessun dipendente o rappresentante di</w:t>
      </w:r>
      <w:r w:rsidR="00EA060D" w:rsidRPr="00B25E9C">
        <w:rPr>
          <w:sz w:val="22"/>
          <w:lang w:val="it-IT"/>
        </w:rPr>
        <w:t xml:space="preserve"> Techint E&amp;C </w:t>
      </w:r>
      <w:r w:rsidR="00C23052" w:rsidRPr="00B25E9C">
        <w:rPr>
          <w:sz w:val="22"/>
          <w:lang w:val="it-IT"/>
        </w:rPr>
        <w:t xml:space="preserve">ha o potrà avere facoltà di fornire indicazioni esplicite o implicite, scritte o orali, che autorizzino </w:t>
      </w:r>
      <w:r>
        <w:rPr>
          <w:sz w:val="22"/>
          <w:lang w:val="it-IT"/>
        </w:rPr>
        <w:t>il Consulente</w:t>
      </w:r>
      <w:r w:rsidR="00C23052" w:rsidRPr="00B25E9C">
        <w:rPr>
          <w:sz w:val="22"/>
          <w:lang w:val="it-IT"/>
        </w:rPr>
        <w:t xml:space="preserve">, il relativo Personale o Rappresentanti a impegnarsi verso un soggetto terzo </w:t>
      </w:r>
      <w:r w:rsidR="0061022D" w:rsidRPr="00B25E9C">
        <w:rPr>
          <w:sz w:val="22"/>
          <w:lang w:val="it-IT"/>
        </w:rPr>
        <w:t>per conto</w:t>
      </w:r>
      <w:r w:rsidR="00C23052" w:rsidRPr="00B25E9C">
        <w:rPr>
          <w:sz w:val="22"/>
          <w:lang w:val="it-IT"/>
        </w:rPr>
        <w:t xml:space="preserve"> di</w:t>
      </w:r>
      <w:r w:rsidR="00EA060D" w:rsidRPr="00B25E9C">
        <w:rPr>
          <w:sz w:val="22"/>
          <w:lang w:val="it-IT"/>
        </w:rPr>
        <w:t xml:space="preserve"> Techint E&amp;C </w:t>
      </w:r>
      <w:r w:rsidR="00C23052" w:rsidRPr="00B25E9C">
        <w:rPr>
          <w:sz w:val="22"/>
          <w:lang w:val="it-IT"/>
        </w:rPr>
        <w:t xml:space="preserve">in violazione delle disposizioni di cui al </w:t>
      </w:r>
      <w:r w:rsidR="00EA060D" w:rsidRPr="00B25E9C">
        <w:rPr>
          <w:sz w:val="22"/>
          <w:lang w:val="it-IT"/>
        </w:rPr>
        <w:t>presente documento.</w:t>
      </w:r>
    </w:p>
    <w:p w14:paraId="326A3F06" w14:textId="502E4660" w:rsidR="00EA060D" w:rsidRPr="00B25E9C" w:rsidRDefault="00AC6F08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t>Il Consulente</w:t>
      </w:r>
      <w:r w:rsidRPr="00B25E9C">
        <w:rPr>
          <w:sz w:val="22"/>
          <w:lang w:val="it-IT"/>
        </w:rPr>
        <w:t xml:space="preserve"> </w:t>
      </w:r>
      <w:r w:rsidR="009F0166" w:rsidRPr="00B25E9C">
        <w:rPr>
          <w:sz w:val="22"/>
          <w:lang w:val="it-IT"/>
        </w:rPr>
        <w:t>garantirà che tutti i membri del proprio Personale e i propri Rappresentanti siano assunti in conformità alle condizioni previste dal presente documento, ivi comprese ma non limitatamente a</w:t>
      </w:r>
      <w:r w:rsidR="00643B01" w:rsidRPr="00B25E9C">
        <w:rPr>
          <w:sz w:val="22"/>
          <w:lang w:val="it-IT"/>
        </w:rPr>
        <w:t>lle disposizioni anticorruzione e</w:t>
      </w:r>
      <w:r w:rsidR="009F0166" w:rsidRPr="00B25E9C">
        <w:rPr>
          <w:sz w:val="22"/>
          <w:lang w:val="it-IT"/>
        </w:rPr>
        <w:t xml:space="preserve"> in materia di riservatezza e protezione dei dati, e che tutti prestino i</w:t>
      </w:r>
      <w:r w:rsidR="0061022D" w:rsidRPr="00B25E9C">
        <w:rPr>
          <w:sz w:val="22"/>
          <w:lang w:val="it-IT"/>
        </w:rPr>
        <w:t xml:space="preserve"> propri</w:t>
      </w:r>
      <w:r w:rsidR="009F0166" w:rsidRPr="00B25E9C">
        <w:rPr>
          <w:sz w:val="22"/>
          <w:lang w:val="it-IT"/>
        </w:rPr>
        <w:t xml:space="preserve"> servizi a</w:t>
      </w:r>
      <w:r w:rsidR="00EA060D" w:rsidRPr="00B25E9C">
        <w:rPr>
          <w:sz w:val="22"/>
          <w:lang w:val="it-IT"/>
        </w:rPr>
        <w:t xml:space="preserve"> Techint E&amp;C </w:t>
      </w:r>
      <w:r w:rsidR="009F0166" w:rsidRPr="00B25E9C">
        <w:rPr>
          <w:sz w:val="22"/>
          <w:lang w:val="it-IT"/>
        </w:rPr>
        <w:t>in conformità alle stesse</w:t>
      </w:r>
      <w:r w:rsidR="00EA060D" w:rsidRPr="00B25E9C">
        <w:rPr>
          <w:sz w:val="22"/>
          <w:lang w:val="it-IT"/>
        </w:rPr>
        <w:t>.</w:t>
      </w:r>
    </w:p>
    <w:p w14:paraId="3100AABD" w14:textId="13470E98" w:rsidR="00EA060D" w:rsidRPr="00B25E9C" w:rsidRDefault="00AC6F08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it-IT"/>
        </w:rPr>
      </w:pPr>
      <w:r>
        <w:rPr>
          <w:sz w:val="22"/>
          <w:lang w:val="it-IT"/>
        </w:rPr>
        <w:lastRenderedPageBreak/>
        <w:t xml:space="preserve">Il Consulente </w:t>
      </w:r>
      <w:r w:rsidR="009F0166" w:rsidRPr="00B25E9C">
        <w:rPr>
          <w:sz w:val="22"/>
          <w:lang w:val="it-IT"/>
        </w:rPr>
        <w:t>riconosce ch</w:t>
      </w:r>
      <w:r w:rsidR="00EA060D" w:rsidRPr="00B25E9C">
        <w:rPr>
          <w:sz w:val="22"/>
          <w:lang w:val="it-IT"/>
        </w:rPr>
        <w:t xml:space="preserve">e Techint E&amp;C </w:t>
      </w:r>
      <w:r w:rsidR="009F0166" w:rsidRPr="00B25E9C">
        <w:rPr>
          <w:sz w:val="22"/>
          <w:lang w:val="it-IT"/>
        </w:rPr>
        <w:t>può sospendere quals</w:t>
      </w:r>
      <w:r w:rsidR="00FA7031" w:rsidRPr="00B25E9C">
        <w:rPr>
          <w:sz w:val="22"/>
          <w:lang w:val="it-IT"/>
        </w:rPr>
        <w:t>iasi contratto o</w:t>
      </w:r>
      <w:r w:rsidR="009F0166" w:rsidRPr="00B25E9C">
        <w:rPr>
          <w:sz w:val="22"/>
          <w:lang w:val="it-IT"/>
        </w:rPr>
        <w:t xml:space="preserve"> operazione commerciale in essere tra </w:t>
      </w:r>
      <w:r>
        <w:rPr>
          <w:sz w:val="22"/>
          <w:lang w:val="it-IT"/>
        </w:rPr>
        <w:t xml:space="preserve">il Consulente </w:t>
      </w:r>
      <w:r w:rsidR="009F0166" w:rsidRPr="00B25E9C">
        <w:rPr>
          <w:sz w:val="22"/>
          <w:lang w:val="it-IT"/>
        </w:rPr>
        <w:t>e</w:t>
      </w:r>
      <w:r w:rsidR="00EA060D" w:rsidRPr="00B25E9C">
        <w:rPr>
          <w:sz w:val="22"/>
          <w:lang w:val="it-IT"/>
        </w:rPr>
        <w:t xml:space="preserve"> Techint E&amp;C</w:t>
      </w:r>
      <w:r w:rsidR="009F0166" w:rsidRPr="00B25E9C">
        <w:rPr>
          <w:sz w:val="22"/>
          <w:lang w:val="it-IT"/>
        </w:rPr>
        <w:t xml:space="preserve"> stessa, qualora</w:t>
      </w:r>
      <w:r w:rsidR="00EA060D" w:rsidRPr="00B25E9C">
        <w:rPr>
          <w:sz w:val="22"/>
          <w:lang w:val="it-IT"/>
        </w:rPr>
        <w:t xml:space="preserve"> </w:t>
      </w:r>
      <w:r w:rsidR="009F0166" w:rsidRPr="00B25E9C">
        <w:rPr>
          <w:sz w:val="22"/>
          <w:lang w:val="it-IT"/>
        </w:rPr>
        <w:t xml:space="preserve">venisse a conoscenza o sospettasse una violazione degli obblighi assunti </w:t>
      </w:r>
      <w:r>
        <w:rPr>
          <w:sz w:val="22"/>
          <w:lang w:val="it-IT"/>
        </w:rPr>
        <w:t xml:space="preserve">dal Consulente </w:t>
      </w:r>
      <w:r w:rsidR="009F0166" w:rsidRPr="00B25E9C">
        <w:rPr>
          <w:sz w:val="22"/>
          <w:lang w:val="it-IT"/>
        </w:rPr>
        <w:t xml:space="preserve">in forza del presente documento. Inoltre, e per le medesime ragioni, </w:t>
      </w:r>
      <w:r w:rsidR="00EA060D" w:rsidRPr="00B25E9C">
        <w:rPr>
          <w:sz w:val="22"/>
          <w:lang w:val="it-IT"/>
        </w:rPr>
        <w:t>Techint E&amp;C po</w:t>
      </w:r>
      <w:r w:rsidR="009F0166" w:rsidRPr="00B25E9C">
        <w:rPr>
          <w:sz w:val="22"/>
          <w:lang w:val="it-IT"/>
        </w:rPr>
        <w:t xml:space="preserve">trà risolvere con effetto immediato qualsiasi contratto o operazione commerciale con </w:t>
      </w:r>
      <w:r>
        <w:rPr>
          <w:sz w:val="22"/>
          <w:lang w:val="it-IT"/>
        </w:rPr>
        <w:t>il Consulente</w:t>
      </w:r>
      <w:r w:rsidR="009F0166" w:rsidRPr="00B25E9C">
        <w:rPr>
          <w:sz w:val="22"/>
          <w:lang w:val="it-IT"/>
        </w:rPr>
        <w:t xml:space="preserve">, senza che ciò determini in capo a </w:t>
      </w:r>
      <w:r w:rsidR="00EA060D" w:rsidRPr="00B25E9C">
        <w:rPr>
          <w:sz w:val="22"/>
          <w:lang w:val="it-IT"/>
        </w:rPr>
        <w:t>Techint E&amp;C</w:t>
      </w:r>
      <w:r w:rsidR="009F0166" w:rsidRPr="00B25E9C">
        <w:rPr>
          <w:sz w:val="22"/>
          <w:lang w:val="it-IT"/>
        </w:rPr>
        <w:t xml:space="preserve"> responsabilità alcuna</w:t>
      </w:r>
      <w:r w:rsidR="00EA060D" w:rsidRPr="00B25E9C">
        <w:rPr>
          <w:sz w:val="22"/>
          <w:lang w:val="it-IT"/>
        </w:rPr>
        <w:t xml:space="preserve"> (</w:t>
      </w:r>
      <w:r w:rsidR="009F0166" w:rsidRPr="00B25E9C">
        <w:rPr>
          <w:sz w:val="22"/>
          <w:lang w:val="it-IT"/>
        </w:rPr>
        <w:t>ivi compresi eventuali obblighi di pagamento di</w:t>
      </w:r>
      <w:r w:rsidR="00EA060D" w:rsidRPr="00B25E9C">
        <w:rPr>
          <w:sz w:val="22"/>
          <w:lang w:val="it-IT"/>
        </w:rPr>
        <w:t xml:space="preserve"> </w:t>
      </w:r>
      <w:proofErr w:type="spellStart"/>
      <w:r w:rsidR="00EA060D" w:rsidRPr="00B25E9C">
        <w:rPr>
          <w:i/>
          <w:sz w:val="22"/>
          <w:lang w:val="it-IT"/>
        </w:rPr>
        <w:t>fee</w:t>
      </w:r>
      <w:proofErr w:type="spellEnd"/>
      <w:r w:rsidR="00EA060D" w:rsidRPr="00B25E9C">
        <w:rPr>
          <w:sz w:val="22"/>
          <w:lang w:val="it-IT"/>
        </w:rPr>
        <w:t xml:space="preserve"> o </w:t>
      </w:r>
      <w:r w:rsidR="009F0166" w:rsidRPr="00B25E9C">
        <w:rPr>
          <w:sz w:val="22"/>
          <w:lang w:val="it-IT"/>
        </w:rPr>
        <w:t>costi esigibili o meno nel momento in cui viene a conoscenza di violazioni degli impegni assunti ai sensi del</w:t>
      </w:r>
      <w:r w:rsidR="00EA060D" w:rsidRPr="00B25E9C">
        <w:rPr>
          <w:sz w:val="22"/>
          <w:lang w:val="it-IT"/>
        </w:rPr>
        <w:t xml:space="preserve"> presente</w:t>
      </w:r>
      <w:r w:rsidR="0061022D" w:rsidRPr="00B25E9C">
        <w:rPr>
          <w:sz w:val="22"/>
          <w:lang w:val="it-IT"/>
        </w:rPr>
        <w:t xml:space="preserve"> documento</w:t>
      </w:r>
      <w:r w:rsidR="00EA060D" w:rsidRPr="00B25E9C">
        <w:rPr>
          <w:sz w:val="22"/>
          <w:lang w:val="it-IT"/>
        </w:rPr>
        <w:t xml:space="preserve">). </w:t>
      </w:r>
      <w:r w:rsidR="009F0166" w:rsidRPr="00B25E9C">
        <w:rPr>
          <w:sz w:val="22"/>
          <w:lang w:val="it-IT"/>
        </w:rPr>
        <w:t>Eventuali risoluzioni o sospensioni da parte di</w:t>
      </w:r>
      <w:r w:rsidR="00EA060D" w:rsidRPr="00B25E9C">
        <w:rPr>
          <w:sz w:val="22"/>
          <w:lang w:val="it-IT"/>
        </w:rPr>
        <w:t xml:space="preserve"> Techint E&amp;C </w:t>
      </w:r>
      <w:r w:rsidR="009F0166" w:rsidRPr="00B25E9C">
        <w:rPr>
          <w:sz w:val="22"/>
          <w:lang w:val="it-IT"/>
        </w:rPr>
        <w:t>ai sensi del presente paragrafo si intendono fatte salve le azioni legali che</w:t>
      </w:r>
      <w:r w:rsidR="00EA060D" w:rsidRPr="00B25E9C">
        <w:rPr>
          <w:sz w:val="22"/>
          <w:lang w:val="it-IT"/>
        </w:rPr>
        <w:t xml:space="preserve"> Techint E&amp;C </w:t>
      </w:r>
      <w:r w:rsidR="00643B01" w:rsidRPr="00B25E9C">
        <w:rPr>
          <w:sz w:val="22"/>
          <w:lang w:val="it-IT"/>
        </w:rPr>
        <w:t xml:space="preserve">medesima </w:t>
      </w:r>
      <w:r w:rsidR="00EA060D" w:rsidRPr="00B25E9C">
        <w:rPr>
          <w:sz w:val="22"/>
          <w:lang w:val="it-IT"/>
        </w:rPr>
        <w:t xml:space="preserve">o </w:t>
      </w:r>
      <w:r w:rsidR="009F0166" w:rsidRPr="00B25E9C">
        <w:rPr>
          <w:sz w:val="22"/>
          <w:lang w:val="it-IT"/>
        </w:rPr>
        <w:t>le su</w:t>
      </w:r>
      <w:r w:rsidR="00185751" w:rsidRPr="00B25E9C">
        <w:rPr>
          <w:sz w:val="22"/>
          <w:lang w:val="it-IT"/>
        </w:rPr>
        <w:t>e Società</w:t>
      </w:r>
      <w:r w:rsidR="009F0166" w:rsidRPr="00B25E9C">
        <w:rPr>
          <w:sz w:val="22"/>
          <w:lang w:val="it-IT"/>
        </w:rPr>
        <w:t xml:space="preserve"> Consociate potranno promuovere contro </w:t>
      </w:r>
      <w:r>
        <w:rPr>
          <w:sz w:val="22"/>
          <w:lang w:val="it-IT"/>
        </w:rPr>
        <w:t xml:space="preserve">il Consulente </w:t>
      </w:r>
      <w:r w:rsidR="009F0166" w:rsidRPr="00B25E9C">
        <w:rPr>
          <w:sz w:val="22"/>
          <w:lang w:val="it-IT"/>
        </w:rPr>
        <w:t>o altri soggetti in relazione al mancato rispetto degli impegni di cui a</w:t>
      </w:r>
      <w:r w:rsidR="00EA060D" w:rsidRPr="00B25E9C">
        <w:rPr>
          <w:sz w:val="22"/>
          <w:lang w:val="it-IT"/>
        </w:rPr>
        <w:t xml:space="preserve">l presente documento, </w:t>
      </w:r>
      <w:r w:rsidR="009F0166" w:rsidRPr="00B25E9C">
        <w:rPr>
          <w:sz w:val="22"/>
          <w:lang w:val="it-IT"/>
        </w:rPr>
        <w:t>degli obblighi con</w:t>
      </w:r>
      <w:r w:rsidR="00FA7031" w:rsidRPr="00B25E9C">
        <w:rPr>
          <w:sz w:val="22"/>
          <w:lang w:val="it-IT"/>
        </w:rPr>
        <w:t>tratti nell’ambito di accordi o</w:t>
      </w:r>
      <w:r w:rsidR="009F0166" w:rsidRPr="00B25E9C">
        <w:rPr>
          <w:sz w:val="22"/>
          <w:lang w:val="it-IT"/>
        </w:rPr>
        <w:t xml:space="preserve"> operazioni comm</w:t>
      </w:r>
      <w:r w:rsidR="0061022D" w:rsidRPr="00B25E9C">
        <w:rPr>
          <w:sz w:val="22"/>
          <w:lang w:val="it-IT"/>
        </w:rPr>
        <w:t xml:space="preserve">erciali, o </w:t>
      </w:r>
      <w:r w:rsidR="00643B01" w:rsidRPr="00B25E9C">
        <w:rPr>
          <w:sz w:val="22"/>
          <w:lang w:val="it-IT"/>
        </w:rPr>
        <w:t>a qualsiasi altro titolo</w:t>
      </w:r>
      <w:r w:rsidR="00EA060D" w:rsidRPr="00B25E9C">
        <w:rPr>
          <w:sz w:val="22"/>
          <w:lang w:val="it-IT"/>
        </w:rPr>
        <w:t>.</w:t>
      </w:r>
    </w:p>
    <w:p w14:paraId="01A2DB2C" w14:textId="77777777" w:rsidR="00EA060D" w:rsidRPr="00B25E9C" w:rsidRDefault="00EA060D" w:rsidP="00674418">
      <w:pPr>
        <w:autoSpaceDE w:val="0"/>
        <w:autoSpaceDN w:val="0"/>
        <w:adjustRightInd w:val="0"/>
        <w:ind w:left="709" w:right="0" w:hanging="709"/>
        <w:jc w:val="both"/>
        <w:rPr>
          <w:sz w:val="22"/>
          <w:szCs w:val="22"/>
          <w:lang w:val="it-IT"/>
        </w:rPr>
      </w:pPr>
    </w:p>
    <w:p w14:paraId="5FBED789" w14:textId="46F719C1" w:rsidR="00EA060D" w:rsidRPr="001D17B9" w:rsidRDefault="00A23AE6" w:rsidP="00081F1C">
      <w:pPr>
        <w:ind w:left="709" w:right="0"/>
        <w:jc w:val="both"/>
        <w:rPr>
          <w:sz w:val="22"/>
          <w:szCs w:val="22"/>
          <w:lang w:val="it-IT"/>
        </w:rPr>
      </w:pPr>
      <w:r w:rsidRPr="00B25E9C">
        <w:rPr>
          <w:sz w:val="22"/>
          <w:lang w:val="it-IT"/>
        </w:rPr>
        <w:t>Distinti saluti</w:t>
      </w:r>
      <w:r w:rsidR="00EA060D" w:rsidRPr="00B25E9C">
        <w:rPr>
          <w:sz w:val="22"/>
          <w:lang w:val="it-IT"/>
        </w:rPr>
        <w:t>,</w:t>
      </w:r>
    </w:p>
    <w:p w14:paraId="375F9796" w14:textId="77777777" w:rsidR="00EA060D" w:rsidRPr="001D17B9" w:rsidRDefault="00EA060D" w:rsidP="00674418">
      <w:pPr>
        <w:tabs>
          <w:tab w:val="left" w:pos="992"/>
          <w:tab w:val="left" w:pos="1134"/>
          <w:tab w:val="right" w:leader="underscore" w:pos="4536"/>
          <w:tab w:val="left" w:pos="4820"/>
          <w:tab w:val="left" w:pos="5812"/>
          <w:tab w:val="left" w:pos="5954"/>
          <w:tab w:val="right" w:leader="underscore" w:pos="9356"/>
        </w:tabs>
        <w:spacing w:before="120" w:after="120"/>
        <w:ind w:left="709" w:right="0" w:hanging="709"/>
        <w:jc w:val="both"/>
        <w:rPr>
          <w:rFonts w:eastAsia="Times New Roman" w:cs="Arial"/>
          <w:color w:val="auto"/>
          <w:sz w:val="22"/>
          <w:szCs w:val="22"/>
          <w:lang w:val="it-IT"/>
        </w:rPr>
      </w:pPr>
    </w:p>
    <w:p w14:paraId="69471B40" w14:textId="77777777" w:rsidR="00674418" w:rsidRPr="001D17B9" w:rsidRDefault="00674418" w:rsidP="00674418">
      <w:pPr>
        <w:tabs>
          <w:tab w:val="left" w:pos="992"/>
          <w:tab w:val="left" w:pos="1134"/>
          <w:tab w:val="right" w:leader="underscore" w:pos="4536"/>
          <w:tab w:val="left" w:pos="4820"/>
          <w:tab w:val="left" w:pos="5812"/>
          <w:tab w:val="left" w:pos="5954"/>
          <w:tab w:val="right" w:leader="underscore" w:pos="9356"/>
        </w:tabs>
        <w:spacing w:before="120" w:after="120"/>
        <w:ind w:left="709" w:right="0" w:hanging="709"/>
        <w:jc w:val="both"/>
        <w:rPr>
          <w:rFonts w:eastAsia="Times New Roman" w:cs="Arial"/>
          <w:color w:val="auto"/>
          <w:sz w:val="22"/>
          <w:szCs w:val="22"/>
          <w:lang w:val="it-IT"/>
        </w:rPr>
      </w:pPr>
    </w:p>
    <w:tbl>
      <w:tblPr>
        <w:tblW w:w="9529" w:type="dxa"/>
        <w:tblLook w:val="04A0" w:firstRow="1" w:lastRow="0" w:firstColumn="1" w:lastColumn="0" w:noHBand="0" w:noVBand="1"/>
      </w:tblPr>
      <w:tblGrid>
        <w:gridCol w:w="2694"/>
        <w:gridCol w:w="6835"/>
      </w:tblGrid>
      <w:tr w:rsidR="00674418" w:rsidRPr="001D17B9" w14:paraId="0CB699EC" w14:textId="77777777" w:rsidTr="00081F1C">
        <w:tc>
          <w:tcPr>
            <w:tcW w:w="2694" w:type="dxa"/>
            <w:shd w:val="clear" w:color="auto" w:fill="auto"/>
            <w:vAlign w:val="center"/>
          </w:tcPr>
          <w:p w14:paraId="67ED4435" w14:textId="77777777" w:rsidR="00674418" w:rsidRPr="001D17B9" w:rsidRDefault="00674418" w:rsidP="00081F1C">
            <w:pPr>
              <w:spacing w:before="120" w:after="120"/>
              <w:ind w:left="599" w:right="54"/>
              <w:rPr>
                <w:rFonts w:cs="Arial"/>
                <w:b/>
                <w:lang w:val="it-IT"/>
              </w:rPr>
            </w:pPr>
            <w:r w:rsidRPr="001D17B9">
              <w:rPr>
                <w:rFonts w:cs="Arial"/>
                <w:b/>
                <w:lang w:val="it-IT"/>
              </w:rPr>
              <w:t>Firma: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45E9CEB" w14:textId="77777777" w:rsidR="00674418" w:rsidRPr="001D17B9" w:rsidRDefault="00674418" w:rsidP="00674418">
            <w:pPr>
              <w:spacing w:before="120" w:after="120"/>
              <w:ind w:left="28" w:right="0"/>
              <w:jc w:val="both"/>
              <w:rPr>
                <w:rFonts w:cs="Arial"/>
                <w:lang w:val="it-IT"/>
              </w:rPr>
            </w:pPr>
            <w:r w:rsidRPr="001D17B9">
              <w:rPr>
                <w:rFonts w:cs="Arial"/>
                <w:lang w:val="it-IT"/>
              </w:rPr>
              <w:t>____________________________________________________</w:t>
            </w:r>
          </w:p>
        </w:tc>
      </w:tr>
      <w:tr w:rsidR="00674418" w:rsidRPr="001D17B9" w14:paraId="43AB8E27" w14:textId="77777777" w:rsidTr="00081F1C">
        <w:tc>
          <w:tcPr>
            <w:tcW w:w="2694" w:type="dxa"/>
            <w:shd w:val="clear" w:color="auto" w:fill="auto"/>
            <w:vAlign w:val="center"/>
          </w:tcPr>
          <w:p w14:paraId="543BAF33" w14:textId="21C5BF2C" w:rsidR="00674418" w:rsidRPr="001D17B9" w:rsidRDefault="00A23AE6" w:rsidP="00081F1C">
            <w:pPr>
              <w:spacing w:before="120" w:after="120"/>
              <w:ind w:left="599" w:right="54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Nome e cognome</w:t>
            </w:r>
            <w:r w:rsidR="00674418" w:rsidRPr="001D17B9"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0BD27C6" w14:textId="77777777" w:rsidR="00674418" w:rsidRPr="001D17B9" w:rsidRDefault="00AC4B0B" w:rsidP="00674418">
            <w:pPr>
              <w:spacing w:before="120" w:after="120"/>
              <w:ind w:left="28" w:right="0"/>
              <w:jc w:val="both"/>
              <w:rPr>
                <w:rFonts w:cs="Arial"/>
                <w:lang w:val="it-IT"/>
              </w:rPr>
            </w:pPr>
            <w:sdt>
              <w:sdtPr>
                <w:rPr>
                  <w:rFonts w:cs="Arial"/>
                  <w:lang w:val="it-IT"/>
                </w:rPr>
                <w:alias w:val="Apellido y nombre"/>
                <w:tag w:val="Apellido y nombre"/>
                <w:id w:val="611794238"/>
                <w:placeholder>
                  <w:docPart w:val="784CDF9354464BB59ACA286291C43984"/>
                </w:placeholder>
                <w:showingPlcHdr/>
              </w:sdtPr>
              <w:sdtEndPr/>
              <w:sdtContent>
                <w:r w:rsidR="00674418" w:rsidRPr="001D17B9">
                  <w:rPr>
                    <w:rFonts w:cs="Arial"/>
                    <w:lang w:val="it-IT"/>
                  </w:rPr>
                  <w:t>____________________________________________________</w:t>
                </w:r>
              </w:sdtContent>
            </w:sdt>
          </w:p>
        </w:tc>
      </w:tr>
      <w:tr w:rsidR="00674418" w:rsidRPr="001D17B9" w14:paraId="4547D9C5" w14:textId="77777777" w:rsidTr="00081F1C">
        <w:tc>
          <w:tcPr>
            <w:tcW w:w="2694" w:type="dxa"/>
            <w:shd w:val="clear" w:color="auto" w:fill="auto"/>
            <w:vAlign w:val="center"/>
          </w:tcPr>
          <w:p w14:paraId="277942FD" w14:textId="3E96137D" w:rsidR="00674418" w:rsidRPr="001D17B9" w:rsidRDefault="00A23AE6" w:rsidP="00A23AE6">
            <w:pPr>
              <w:spacing w:before="120" w:after="120"/>
              <w:ind w:left="599" w:right="54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Ruolo</w:t>
            </w:r>
            <w:r w:rsidR="00674418" w:rsidRPr="001D17B9">
              <w:rPr>
                <w:rFonts w:cs="Arial"/>
                <w:b/>
                <w:lang w:val="it-IT"/>
              </w:rPr>
              <w:t xml:space="preserve"> / </w:t>
            </w:r>
            <w:r>
              <w:rPr>
                <w:rFonts w:cs="Arial"/>
                <w:b/>
                <w:lang w:val="it-IT"/>
              </w:rPr>
              <w:t>Carica</w:t>
            </w:r>
            <w:r w:rsidR="00674418" w:rsidRPr="001D17B9"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720BAF0F" w14:textId="77777777" w:rsidR="00674418" w:rsidRPr="001D17B9" w:rsidRDefault="00AC4B0B" w:rsidP="00674418">
            <w:pPr>
              <w:spacing w:before="120" w:after="120"/>
              <w:ind w:left="28" w:right="0"/>
              <w:jc w:val="both"/>
              <w:rPr>
                <w:rFonts w:cs="Arial"/>
                <w:lang w:val="it-IT"/>
              </w:rPr>
            </w:pPr>
            <w:sdt>
              <w:sdtPr>
                <w:rPr>
                  <w:rFonts w:cs="Arial"/>
                  <w:lang w:val="it-IT"/>
                </w:rPr>
                <w:alias w:val="Cargo / Función"/>
                <w:tag w:val="Cargo / Función"/>
                <w:id w:val="2055421380"/>
                <w:placeholder>
                  <w:docPart w:val="614E18FAB7164E08A4EB123AA4F05569"/>
                </w:placeholder>
                <w:showingPlcHdr/>
              </w:sdtPr>
              <w:sdtEndPr/>
              <w:sdtContent>
                <w:r w:rsidR="00674418" w:rsidRPr="001D17B9">
                  <w:rPr>
                    <w:rFonts w:cs="Arial"/>
                    <w:lang w:val="it-IT"/>
                  </w:rPr>
                  <w:t>____________________________________________________</w:t>
                </w:r>
              </w:sdtContent>
            </w:sdt>
          </w:p>
        </w:tc>
      </w:tr>
      <w:tr w:rsidR="00674418" w:rsidRPr="001D17B9" w14:paraId="56AA680E" w14:textId="77777777" w:rsidTr="00081F1C">
        <w:tc>
          <w:tcPr>
            <w:tcW w:w="2694" w:type="dxa"/>
            <w:shd w:val="clear" w:color="auto" w:fill="auto"/>
            <w:vAlign w:val="center"/>
          </w:tcPr>
          <w:p w14:paraId="707A3633" w14:textId="41E87C2A" w:rsidR="00674418" w:rsidRPr="001D17B9" w:rsidRDefault="00A23AE6" w:rsidP="00081F1C">
            <w:pPr>
              <w:spacing w:before="120" w:after="120"/>
              <w:ind w:left="599" w:right="54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Data</w:t>
            </w:r>
            <w:r w:rsidR="00674418" w:rsidRPr="001D17B9"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B7E485A" w14:textId="77777777" w:rsidR="00674418" w:rsidRPr="001D17B9" w:rsidRDefault="00AC4B0B" w:rsidP="00DB7ACB">
            <w:pPr>
              <w:spacing w:before="120" w:after="120"/>
              <w:ind w:left="28" w:right="0"/>
              <w:jc w:val="both"/>
              <w:rPr>
                <w:rFonts w:cs="Arial"/>
                <w:lang w:val="it-IT"/>
              </w:rPr>
            </w:pPr>
            <w:sdt>
              <w:sdtPr>
                <w:rPr>
                  <w:rFonts w:cs="Arial"/>
                  <w:lang w:val="it-IT"/>
                </w:rPr>
                <w:alias w:val="Fecha"/>
                <w:tag w:val="Fecha"/>
                <w:id w:val="-1449691184"/>
                <w:placeholder>
                  <w:docPart w:val="31342FFCBD974889B0D91217E7BF3DBE"/>
                </w:placeholder>
                <w:showingPlcHdr/>
              </w:sdtPr>
              <w:sdtEndPr/>
              <w:sdtContent>
                <w:r w:rsidR="00674418" w:rsidRPr="001D17B9">
                  <w:rPr>
                    <w:rFonts w:cs="Arial"/>
                    <w:lang w:val="it-IT"/>
                  </w:rPr>
                  <w:t>____________________________________________________</w:t>
                </w:r>
              </w:sdtContent>
            </w:sdt>
          </w:p>
        </w:tc>
      </w:tr>
      <w:tr w:rsidR="00674418" w:rsidRPr="001D17B9" w14:paraId="13D9BF73" w14:textId="77777777" w:rsidTr="00081F1C">
        <w:tc>
          <w:tcPr>
            <w:tcW w:w="2694" w:type="dxa"/>
            <w:shd w:val="clear" w:color="auto" w:fill="auto"/>
            <w:vAlign w:val="center"/>
          </w:tcPr>
          <w:p w14:paraId="6266C63D" w14:textId="2D5583DE" w:rsidR="00674418" w:rsidRPr="001D17B9" w:rsidRDefault="00A23AE6" w:rsidP="00081F1C">
            <w:pPr>
              <w:spacing w:before="120" w:after="120"/>
              <w:ind w:left="599" w:right="54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Società</w:t>
            </w:r>
            <w:r w:rsidR="00674418" w:rsidRPr="001D17B9"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BCFF43E" w14:textId="77777777" w:rsidR="00674418" w:rsidRPr="001D17B9" w:rsidRDefault="00AC4B0B" w:rsidP="00DB7ACB">
            <w:pPr>
              <w:spacing w:before="120" w:after="120"/>
              <w:ind w:left="28" w:right="0"/>
              <w:jc w:val="both"/>
              <w:rPr>
                <w:rFonts w:cs="Arial"/>
                <w:lang w:val="it-IT"/>
              </w:rPr>
            </w:pPr>
            <w:sdt>
              <w:sdtPr>
                <w:rPr>
                  <w:rFonts w:cs="Arial"/>
                  <w:lang w:val="it-IT"/>
                </w:rPr>
                <w:alias w:val="Nombre legal del Asesor"/>
                <w:tag w:val="Nombre legal del Asesor"/>
                <w:id w:val="1289469477"/>
                <w:lock w:val="sdtLocked"/>
                <w:placeholder>
                  <w:docPart w:val="C47053FFA71240C79CFD4BDFC7B93CEF"/>
                </w:placeholder>
                <w:showingPlcHdr/>
              </w:sdtPr>
              <w:sdtEndPr/>
              <w:sdtContent>
                <w:r w:rsidR="00674418" w:rsidRPr="001D17B9">
                  <w:rPr>
                    <w:rFonts w:cs="Arial"/>
                    <w:lang w:val="it-IT"/>
                  </w:rPr>
                  <w:t>____________________________________________________</w:t>
                </w:r>
              </w:sdtContent>
            </w:sdt>
          </w:p>
        </w:tc>
      </w:tr>
      <w:tr w:rsidR="00674418" w:rsidRPr="001D17B9" w14:paraId="56248549" w14:textId="77777777" w:rsidTr="00081F1C">
        <w:tc>
          <w:tcPr>
            <w:tcW w:w="2694" w:type="dxa"/>
            <w:shd w:val="clear" w:color="auto" w:fill="auto"/>
            <w:vAlign w:val="center"/>
          </w:tcPr>
          <w:p w14:paraId="239258D9" w14:textId="716D597E" w:rsidR="00674418" w:rsidRPr="001D17B9" w:rsidRDefault="00A23AE6" w:rsidP="00081F1C">
            <w:pPr>
              <w:spacing w:before="120" w:after="120"/>
              <w:ind w:left="599" w:right="54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Sede sociale</w:t>
            </w:r>
            <w:r w:rsidR="00674418" w:rsidRPr="001D17B9"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40674DE8" w14:textId="77777777" w:rsidR="00674418" w:rsidRPr="001D17B9" w:rsidRDefault="00AC4B0B" w:rsidP="00674418">
            <w:pPr>
              <w:spacing w:before="120" w:after="120"/>
              <w:ind w:left="28" w:right="0"/>
              <w:jc w:val="both"/>
              <w:rPr>
                <w:rFonts w:cs="Arial"/>
                <w:lang w:val="it-IT"/>
              </w:rPr>
            </w:pPr>
            <w:sdt>
              <w:sdtPr>
                <w:rPr>
                  <w:rFonts w:cs="Arial"/>
                  <w:lang w:val="it-IT"/>
                </w:rPr>
                <w:alias w:val="Domicilio"/>
                <w:tag w:val="Domicilio"/>
                <w:id w:val="655116320"/>
                <w:lock w:val="sdtLocked"/>
                <w:placeholder>
                  <w:docPart w:val="78C872F8BC95475C8B2F9E8D20A88237"/>
                </w:placeholder>
                <w:showingPlcHdr/>
              </w:sdtPr>
              <w:sdtEndPr/>
              <w:sdtContent>
                <w:r w:rsidR="00674418" w:rsidRPr="001D17B9">
                  <w:rPr>
                    <w:rFonts w:cs="Arial"/>
                    <w:lang w:val="it-IT"/>
                  </w:rPr>
                  <w:t>____________________________________________________</w:t>
                </w:r>
              </w:sdtContent>
            </w:sdt>
          </w:p>
        </w:tc>
      </w:tr>
    </w:tbl>
    <w:p w14:paraId="521A30B6" w14:textId="77777777" w:rsidR="004432A1" w:rsidRPr="001D17B9" w:rsidRDefault="00AC4B0B" w:rsidP="00674418">
      <w:pPr>
        <w:tabs>
          <w:tab w:val="left" w:pos="992"/>
          <w:tab w:val="left" w:pos="1134"/>
          <w:tab w:val="right" w:leader="underscore" w:pos="4536"/>
          <w:tab w:val="left" w:pos="4820"/>
          <w:tab w:val="left" w:pos="5812"/>
          <w:tab w:val="left" w:pos="5954"/>
          <w:tab w:val="right" w:leader="underscore" w:pos="9356"/>
        </w:tabs>
        <w:spacing w:before="120" w:after="120"/>
        <w:ind w:left="709" w:right="0" w:hanging="709"/>
        <w:jc w:val="both"/>
        <w:rPr>
          <w:lang w:val="it-IT"/>
        </w:rPr>
      </w:pPr>
    </w:p>
    <w:sectPr w:rsidR="004432A1" w:rsidRPr="001D17B9" w:rsidSect="00081F1C">
      <w:headerReference w:type="default" r:id="rId11"/>
      <w:footerReference w:type="default" r:id="rId12"/>
      <w:pgSz w:w="11906" w:h="16838"/>
      <w:pgMar w:top="1418" w:right="1274" w:bottom="1418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E95B" w14:textId="77777777" w:rsidR="00082EA7" w:rsidRDefault="00082EA7" w:rsidP="00EA060D">
      <w:pPr>
        <w:spacing w:after="0"/>
      </w:pPr>
      <w:r>
        <w:separator/>
      </w:r>
    </w:p>
  </w:endnote>
  <w:endnote w:type="continuationSeparator" w:id="0">
    <w:p w14:paraId="465417AB" w14:textId="77777777" w:rsidR="00082EA7" w:rsidRDefault="00082EA7" w:rsidP="00EA0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70"/>
    </w:tblGrid>
    <w:tr w:rsidR="000908CB" w14:paraId="5D99C266" w14:textId="77777777">
      <w:trPr>
        <w:cantSplit/>
        <w:trHeight w:hRule="exact" w:val="280"/>
      </w:trPr>
      <w:tc>
        <w:tcPr>
          <w:tcW w:w="3770" w:type="dxa"/>
        </w:tcPr>
        <w:p w14:paraId="4D44A5CF" w14:textId="77777777" w:rsidR="000908CB" w:rsidRDefault="00AC4B0B">
          <w:pPr>
            <w:pStyle w:val="TitleHeaderandFooter"/>
            <w:jc w:val="left"/>
          </w:pPr>
        </w:p>
      </w:tc>
    </w:tr>
  </w:tbl>
  <w:p w14:paraId="6EC3B8D7" w14:textId="77777777" w:rsidR="00EE3BBB" w:rsidRDefault="00AC4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C6C3" w14:textId="77777777" w:rsidR="00082EA7" w:rsidRDefault="00082EA7" w:rsidP="00EA060D">
      <w:pPr>
        <w:spacing w:after="0"/>
      </w:pPr>
      <w:r>
        <w:separator/>
      </w:r>
    </w:p>
  </w:footnote>
  <w:footnote w:type="continuationSeparator" w:id="0">
    <w:p w14:paraId="68DC9411" w14:textId="77777777" w:rsidR="00082EA7" w:rsidRDefault="00082EA7" w:rsidP="00EA060D">
      <w:pPr>
        <w:spacing w:after="0"/>
      </w:pPr>
      <w:r>
        <w:continuationSeparator/>
      </w:r>
    </w:p>
  </w:footnote>
  <w:footnote w:id="1">
    <w:p w14:paraId="58A3ED0E" w14:textId="5564E24A" w:rsidR="00EA060D" w:rsidRPr="001B49C6" w:rsidRDefault="00EA060D" w:rsidP="00E6387C">
      <w:pPr>
        <w:pStyle w:val="FootnoteText"/>
        <w:spacing w:after="0"/>
        <w:ind w:left="709" w:right="44"/>
        <w:rPr>
          <w:lang w:val="it-IT"/>
        </w:rPr>
      </w:pPr>
      <w:r w:rsidRPr="001B49C6">
        <w:rPr>
          <w:rStyle w:val="FootnoteReference"/>
          <w:lang w:val="it-IT"/>
        </w:rPr>
        <w:footnoteRef/>
      </w:r>
      <w:r w:rsidR="001B49C6">
        <w:rPr>
          <w:i/>
          <w:sz w:val="16"/>
          <w:lang w:val="it-IT"/>
        </w:rPr>
        <w:t xml:space="preserve"> Ai fini </w:t>
      </w:r>
      <w:r w:rsidRPr="001B49C6">
        <w:rPr>
          <w:i/>
          <w:sz w:val="16"/>
          <w:lang w:val="it-IT"/>
        </w:rPr>
        <w:t xml:space="preserve">del presente documento, </w:t>
      </w:r>
      <w:r w:rsidR="0061022D">
        <w:rPr>
          <w:i/>
          <w:sz w:val="16"/>
          <w:lang w:val="it-IT"/>
        </w:rPr>
        <w:t>“</w:t>
      </w:r>
      <w:r w:rsidR="00674418" w:rsidRPr="001B49C6">
        <w:rPr>
          <w:i/>
          <w:sz w:val="16"/>
          <w:lang w:val="it-IT"/>
        </w:rPr>
        <w:t>Techint E&amp;C</w:t>
      </w:r>
      <w:r w:rsidR="0061022D">
        <w:rPr>
          <w:i/>
          <w:sz w:val="16"/>
          <w:lang w:val="it-IT"/>
        </w:rPr>
        <w:t>”</w:t>
      </w:r>
      <w:r w:rsidRPr="001B49C6">
        <w:rPr>
          <w:i/>
          <w:sz w:val="16"/>
          <w:lang w:val="it-IT"/>
        </w:rPr>
        <w:t xml:space="preserve"> </w:t>
      </w:r>
      <w:r w:rsidR="001B49C6">
        <w:rPr>
          <w:i/>
          <w:sz w:val="16"/>
          <w:lang w:val="it-IT"/>
        </w:rPr>
        <w:t>comprende</w:t>
      </w:r>
      <w:r w:rsidRPr="001B49C6">
        <w:rPr>
          <w:i/>
          <w:sz w:val="16"/>
          <w:lang w:val="it-IT"/>
        </w:rPr>
        <w:t xml:space="preserve"> </w:t>
      </w:r>
      <w:r w:rsidR="00EC3B09" w:rsidRPr="001B49C6">
        <w:rPr>
          <w:i/>
          <w:sz w:val="16"/>
          <w:lang w:val="it-IT"/>
        </w:rPr>
        <w:t xml:space="preserve">Techint E&amp;C </w:t>
      </w:r>
      <w:r w:rsidRPr="001B49C6">
        <w:rPr>
          <w:i/>
          <w:sz w:val="16"/>
          <w:lang w:val="it-IT"/>
        </w:rPr>
        <w:t>S.A.</w:t>
      </w:r>
      <w:r w:rsidR="001B49C6">
        <w:rPr>
          <w:i/>
          <w:sz w:val="16"/>
          <w:lang w:val="it-IT"/>
        </w:rPr>
        <w:t xml:space="preserve"> e le relative Società </w:t>
      </w:r>
      <w:r w:rsidR="005E5B66">
        <w:rPr>
          <w:i/>
          <w:sz w:val="16"/>
          <w:lang w:val="it-IT"/>
        </w:rPr>
        <w:t>Consociate</w:t>
      </w:r>
      <w:r w:rsidRPr="001B49C6">
        <w:rPr>
          <w:i/>
          <w:sz w:val="16"/>
          <w:lang w:val="it-IT"/>
        </w:rPr>
        <w:t>.</w:t>
      </w:r>
    </w:p>
  </w:footnote>
  <w:footnote w:id="2">
    <w:p w14:paraId="23CA0F60" w14:textId="26938237" w:rsidR="00EA060D" w:rsidRPr="001B49C6" w:rsidRDefault="00EA060D" w:rsidP="005E5B66">
      <w:pPr>
        <w:pStyle w:val="FootnoteText"/>
        <w:spacing w:after="0"/>
        <w:ind w:left="709" w:right="44"/>
        <w:jc w:val="both"/>
        <w:rPr>
          <w:lang w:val="it-IT"/>
        </w:rPr>
      </w:pPr>
      <w:r w:rsidRPr="001B49C6">
        <w:rPr>
          <w:rStyle w:val="FootnoteReference"/>
          <w:lang w:val="it-IT"/>
        </w:rPr>
        <w:footnoteRef/>
      </w:r>
      <w:r w:rsidRPr="001B49C6">
        <w:rPr>
          <w:i/>
          <w:sz w:val="16"/>
          <w:lang w:val="it-IT"/>
        </w:rPr>
        <w:t xml:space="preserve"> </w:t>
      </w:r>
      <w:r w:rsidR="001B49C6">
        <w:rPr>
          <w:i/>
          <w:sz w:val="16"/>
          <w:lang w:val="it-IT"/>
        </w:rPr>
        <w:t>Ai fini</w:t>
      </w:r>
      <w:r w:rsidRPr="001B49C6">
        <w:rPr>
          <w:i/>
          <w:sz w:val="16"/>
          <w:lang w:val="it-IT"/>
        </w:rPr>
        <w:t xml:space="preserve"> del presente documento, </w:t>
      </w:r>
      <w:r w:rsidR="001B49C6">
        <w:rPr>
          <w:i/>
          <w:sz w:val="16"/>
          <w:lang w:val="it-IT"/>
        </w:rPr>
        <w:t xml:space="preserve">per </w:t>
      </w:r>
      <w:r w:rsidR="0061022D">
        <w:rPr>
          <w:i/>
          <w:sz w:val="16"/>
          <w:lang w:val="it-IT"/>
        </w:rPr>
        <w:t>“</w:t>
      </w:r>
      <w:r w:rsidR="001B49C6">
        <w:rPr>
          <w:i/>
          <w:sz w:val="16"/>
          <w:lang w:val="it-IT"/>
        </w:rPr>
        <w:t xml:space="preserve">Società </w:t>
      </w:r>
      <w:r w:rsidR="005E5B66">
        <w:rPr>
          <w:i/>
          <w:sz w:val="16"/>
          <w:lang w:val="it-IT"/>
        </w:rPr>
        <w:t>Consociata</w:t>
      </w:r>
      <w:r w:rsidR="0061022D">
        <w:rPr>
          <w:i/>
          <w:sz w:val="16"/>
          <w:lang w:val="it-IT"/>
        </w:rPr>
        <w:t>”</w:t>
      </w:r>
      <w:r w:rsidRPr="001B49C6">
        <w:rPr>
          <w:i/>
          <w:sz w:val="16"/>
          <w:lang w:val="it-IT"/>
        </w:rPr>
        <w:t xml:space="preserve"> </w:t>
      </w:r>
      <w:r w:rsidR="001B49C6">
        <w:rPr>
          <w:i/>
          <w:sz w:val="16"/>
          <w:lang w:val="it-IT"/>
        </w:rPr>
        <w:t>si intende qualsiasi soggetto che controlla o è controllato dal soggetto specificato, direttamente o indirettamente, o che risulta soggetto a una forma di controllo comune diretto o indiretto. Per q</w:t>
      </w:r>
      <w:r w:rsidR="005E5B66">
        <w:rPr>
          <w:i/>
          <w:sz w:val="16"/>
          <w:lang w:val="it-IT"/>
        </w:rPr>
        <w:t xml:space="preserve">uanto riguarda questa definizione, il termine </w:t>
      </w:r>
      <w:r w:rsidR="0061022D">
        <w:rPr>
          <w:i/>
          <w:sz w:val="16"/>
          <w:lang w:val="it-IT"/>
        </w:rPr>
        <w:t>“</w:t>
      </w:r>
      <w:r w:rsidR="005E5B66">
        <w:rPr>
          <w:i/>
          <w:sz w:val="16"/>
          <w:lang w:val="it-IT"/>
        </w:rPr>
        <w:t>controllo</w:t>
      </w:r>
      <w:r w:rsidR="0061022D">
        <w:rPr>
          <w:i/>
          <w:sz w:val="16"/>
          <w:lang w:val="it-IT"/>
        </w:rPr>
        <w:t>”</w:t>
      </w:r>
      <w:r w:rsidR="005E5B66">
        <w:rPr>
          <w:i/>
          <w:sz w:val="16"/>
          <w:lang w:val="it-IT"/>
        </w:rPr>
        <w:t xml:space="preserve">, ove impiegato in riferimento a un soggetto specifico, indica l’autorità di orientare la gestione e le politiche di quel soggetto in maniera diretta o indiretta, mediante il possesso di azioni con diritto di voto o </w:t>
      </w:r>
      <w:r w:rsidR="00FA7031">
        <w:rPr>
          <w:i/>
          <w:sz w:val="16"/>
          <w:lang w:val="it-IT"/>
        </w:rPr>
        <w:t>i</w:t>
      </w:r>
      <w:r w:rsidR="005E5B66">
        <w:rPr>
          <w:i/>
          <w:sz w:val="16"/>
          <w:lang w:val="it-IT"/>
        </w:rPr>
        <w:t xml:space="preserve">l diritto di eleggere la maggioranza dei membri dell’organo amministrativo. Inoltre, i termini </w:t>
      </w:r>
      <w:r w:rsidR="0061022D">
        <w:rPr>
          <w:i/>
          <w:sz w:val="16"/>
          <w:lang w:val="it-IT"/>
        </w:rPr>
        <w:t>“</w:t>
      </w:r>
      <w:r w:rsidR="005E5B66">
        <w:rPr>
          <w:i/>
          <w:sz w:val="16"/>
          <w:lang w:val="it-IT"/>
        </w:rPr>
        <w:t>controllante</w:t>
      </w:r>
      <w:r w:rsidR="0061022D">
        <w:rPr>
          <w:i/>
          <w:sz w:val="16"/>
          <w:lang w:val="it-IT"/>
        </w:rPr>
        <w:t>”</w:t>
      </w:r>
      <w:r w:rsidR="005E5B66">
        <w:rPr>
          <w:i/>
          <w:sz w:val="16"/>
          <w:lang w:val="it-IT"/>
        </w:rPr>
        <w:t xml:space="preserve"> e </w:t>
      </w:r>
      <w:r w:rsidR="0061022D">
        <w:rPr>
          <w:i/>
          <w:sz w:val="16"/>
          <w:lang w:val="it-IT"/>
        </w:rPr>
        <w:t>“</w:t>
      </w:r>
      <w:r w:rsidR="005E5B66">
        <w:rPr>
          <w:i/>
          <w:sz w:val="16"/>
          <w:lang w:val="it-IT"/>
        </w:rPr>
        <w:t>controllata</w:t>
      </w:r>
      <w:r w:rsidR="0061022D">
        <w:rPr>
          <w:i/>
          <w:sz w:val="16"/>
          <w:lang w:val="it-IT"/>
        </w:rPr>
        <w:t>”</w:t>
      </w:r>
      <w:r w:rsidR="005E5B66">
        <w:rPr>
          <w:i/>
          <w:sz w:val="16"/>
          <w:lang w:val="it-IT"/>
        </w:rPr>
        <w:t xml:space="preserve"> assumono il medesimo significato di cui sopra</w:t>
      </w:r>
      <w:r w:rsidRPr="001B49C6">
        <w:rPr>
          <w:i/>
          <w:sz w:val="16"/>
          <w:lang w:val="it-IT"/>
        </w:rPr>
        <w:t>.</w:t>
      </w:r>
    </w:p>
  </w:footnote>
  <w:footnote w:id="3">
    <w:p w14:paraId="4C746B5E" w14:textId="0611C439" w:rsidR="00352A5A" w:rsidRPr="00A23AE6" w:rsidRDefault="00352A5A" w:rsidP="00352A5A">
      <w:pPr>
        <w:spacing w:after="0"/>
        <w:ind w:left="709" w:right="62"/>
        <w:jc w:val="both"/>
        <w:rPr>
          <w:i/>
          <w:sz w:val="16"/>
          <w:lang w:val="it-IT"/>
        </w:rPr>
      </w:pPr>
      <w:r>
        <w:rPr>
          <w:rStyle w:val="FootnoteReference"/>
        </w:rPr>
        <w:footnoteRef/>
      </w:r>
      <w:r w:rsidRPr="00B25E9C">
        <w:rPr>
          <w:lang w:val="it-IT"/>
        </w:rPr>
        <w:t xml:space="preserve"> </w:t>
      </w:r>
      <w:r w:rsidRPr="00A23AE6">
        <w:rPr>
          <w:i/>
          <w:sz w:val="16"/>
          <w:lang w:val="it-IT"/>
        </w:rPr>
        <w:t xml:space="preserve">Funzionario Pubblico: </w:t>
      </w:r>
      <w:r>
        <w:rPr>
          <w:i/>
          <w:sz w:val="16"/>
          <w:lang w:val="it-IT"/>
        </w:rPr>
        <w:t>Si riferisce</w:t>
      </w:r>
      <w:r w:rsidRPr="00A23AE6">
        <w:rPr>
          <w:i/>
          <w:sz w:val="16"/>
          <w:lang w:val="it-IT"/>
        </w:rPr>
        <w:t xml:space="preserve"> a (A) </w:t>
      </w:r>
      <w:r>
        <w:rPr>
          <w:i/>
          <w:sz w:val="16"/>
          <w:lang w:val="it-IT"/>
        </w:rPr>
        <w:t>qualsiasi funzionario o dipendente e qualsiasi soggetto che rappresenti o agisca per conto di uno stato, un governo o un’organizzazione internazionale (per esempio la Banca Mondiale o le Nazioni Unite), una divisione, un dipartimento,</w:t>
      </w:r>
      <w:r w:rsidR="00876136">
        <w:rPr>
          <w:i/>
          <w:sz w:val="16"/>
          <w:lang w:val="it-IT"/>
        </w:rPr>
        <w:t xml:space="preserve"> un</w:t>
      </w:r>
      <w:r>
        <w:rPr>
          <w:i/>
          <w:sz w:val="16"/>
          <w:lang w:val="it-IT"/>
        </w:rPr>
        <w:t xml:space="preserve"> ministero, </w:t>
      </w:r>
      <w:r w:rsidR="00876136">
        <w:rPr>
          <w:i/>
          <w:sz w:val="16"/>
          <w:lang w:val="it-IT"/>
        </w:rPr>
        <w:t>un’agenzia o un</w:t>
      </w:r>
      <w:r>
        <w:rPr>
          <w:i/>
          <w:sz w:val="16"/>
          <w:lang w:val="it-IT"/>
        </w:rPr>
        <w:t xml:space="preserve"> organo (ivi comprese società o altri enti di proprietà o controllati o gestiti per conto di tale autorità governativa</w:t>
      </w:r>
      <w:r w:rsidRPr="00A23AE6">
        <w:rPr>
          <w:i/>
          <w:sz w:val="16"/>
          <w:lang w:val="it-IT"/>
        </w:rPr>
        <w:t>); o</w:t>
      </w:r>
      <w:r>
        <w:rPr>
          <w:i/>
          <w:sz w:val="16"/>
          <w:lang w:val="it-IT"/>
        </w:rPr>
        <w:t>vvero</w:t>
      </w:r>
      <w:r w:rsidRPr="00A23AE6">
        <w:rPr>
          <w:i/>
          <w:sz w:val="16"/>
          <w:lang w:val="it-IT"/>
        </w:rPr>
        <w:t xml:space="preserve"> (B) </w:t>
      </w:r>
      <w:r>
        <w:rPr>
          <w:i/>
          <w:sz w:val="16"/>
          <w:lang w:val="it-IT"/>
        </w:rPr>
        <w:t>qualsiasi funzionario di partito politico o candidato a cariche pubbliche</w:t>
      </w:r>
      <w:r w:rsidRPr="00A23AE6">
        <w:rPr>
          <w:i/>
          <w:sz w:val="16"/>
          <w:lang w:val="it-IT"/>
        </w:rPr>
        <w:t>.</w:t>
      </w:r>
    </w:p>
    <w:p w14:paraId="2947C254" w14:textId="6D1DCF3F" w:rsidR="00352A5A" w:rsidRPr="00A23AE6" w:rsidRDefault="00352A5A" w:rsidP="00352A5A">
      <w:pPr>
        <w:pStyle w:val="ListParagraph"/>
        <w:numPr>
          <w:ilvl w:val="0"/>
          <w:numId w:val="3"/>
        </w:numPr>
        <w:spacing w:after="0"/>
        <w:ind w:left="993" w:right="488" w:hanging="284"/>
        <w:jc w:val="both"/>
        <w:rPr>
          <w:i/>
          <w:sz w:val="16"/>
          <w:lang w:val="it-IT"/>
        </w:rPr>
      </w:pPr>
      <w:r w:rsidRPr="00A23AE6">
        <w:rPr>
          <w:i/>
          <w:sz w:val="16"/>
          <w:lang w:val="it-IT"/>
        </w:rPr>
        <w:t>L</w:t>
      </w:r>
      <w:r>
        <w:rPr>
          <w:i/>
          <w:sz w:val="16"/>
          <w:lang w:val="it-IT"/>
        </w:rPr>
        <w:t xml:space="preserve">e società o simili soggetti </w:t>
      </w:r>
      <w:r w:rsidR="0061022D">
        <w:rPr>
          <w:i/>
          <w:sz w:val="16"/>
          <w:lang w:val="it-IT"/>
        </w:rPr>
        <w:t>“</w:t>
      </w:r>
      <w:r>
        <w:rPr>
          <w:i/>
          <w:sz w:val="16"/>
          <w:lang w:val="it-IT"/>
        </w:rPr>
        <w:t>controllati</w:t>
      </w:r>
      <w:r w:rsidR="0061022D">
        <w:rPr>
          <w:i/>
          <w:sz w:val="16"/>
          <w:lang w:val="it-IT"/>
        </w:rPr>
        <w:t>”</w:t>
      </w:r>
      <w:r>
        <w:rPr>
          <w:i/>
          <w:sz w:val="16"/>
          <w:lang w:val="it-IT"/>
        </w:rPr>
        <w:t xml:space="preserve"> da uno stato o governo comprendono qualsiasi soggetto, indipendentemente dalla tipologia aziendale, sul quale uno stato o un governo esercitano influenza dominante in maniera diretta o indiretta. Tale situazione si verifica, tra l’altro, quando lo stato o governo in questione possiede la maggioranza del capitale sottoscritto del soggetto, controlla la maggioranza dei voti che corrispondono ai titoli emessi dal soggetto o può designare la maggioranza dei membri dell’organo amministrativo,</w:t>
      </w:r>
      <w:r w:rsidRPr="00A23AE6">
        <w:rPr>
          <w:i/>
          <w:sz w:val="16"/>
          <w:lang w:val="it-IT"/>
        </w:rPr>
        <w:t xml:space="preserve"> </w:t>
      </w:r>
      <w:r>
        <w:rPr>
          <w:i/>
          <w:sz w:val="16"/>
          <w:lang w:val="it-IT"/>
        </w:rPr>
        <w:t>di gestione o controllo del soggetto</w:t>
      </w:r>
      <w:r w:rsidRPr="00A23AE6">
        <w:rPr>
          <w:i/>
          <w:sz w:val="16"/>
          <w:lang w:val="it-IT"/>
        </w:rPr>
        <w:t>.</w:t>
      </w:r>
    </w:p>
    <w:p w14:paraId="2103C0C2" w14:textId="3680E86E" w:rsidR="00352A5A" w:rsidRPr="00352A5A" w:rsidRDefault="00352A5A" w:rsidP="00352A5A">
      <w:pPr>
        <w:pStyle w:val="ListParagraph"/>
        <w:numPr>
          <w:ilvl w:val="0"/>
          <w:numId w:val="3"/>
        </w:numPr>
        <w:spacing w:after="0"/>
        <w:ind w:left="993" w:right="488" w:hanging="284"/>
        <w:jc w:val="both"/>
        <w:rPr>
          <w:i/>
          <w:sz w:val="16"/>
          <w:lang w:val="it-IT"/>
        </w:rPr>
      </w:pPr>
      <w:r w:rsidRPr="00A23AE6">
        <w:rPr>
          <w:i/>
          <w:sz w:val="16"/>
          <w:lang w:val="it-IT"/>
        </w:rPr>
        <w:t xml:space="preserve">Il termine </w:t>
      </w:r>
      <w:r w:rsidR="0061022D">
        <w:rPr>
          <w:i/>
          <w:sz w:val="16"/>
          <w:lang w:val="it-IT"/>
        </w:rPr>
        <w:t>“</w:t>
      </w:r>
      <w:r w:rsidRPr="00A23AE6">
        <w:rPr>
          <w:i/>
          <w:sz w:val="16"/>
          <w:lang w:val="it-IT"/>
        </w:rPr>
        <w:t>Funzionario Pubblico</w:t>
      </w:r>
      <w:r w:rsidR="0061022D">
        <w:rPr>
          <w:i/>
          <w:sz w:val="16"/>
          <w:lang w:val="it-IT"/>
        </w:rPr>
        <w:t>”</w:t>
      </w:r>
      <w:r w:rsidRPr="00A23AE6">
        <w:rPr>
          <w:i/>
          <w:sz w:val="16"/>
          <w:lang w:val="it-IT"/>
        </w:rPr>
        <w:t xml:space="preserve"> comprende inoltre i figli, il coniuge, i genitori o i fratelli del Funzionario Pubblico. Tale definizione comprende inoltre i familiari del Funzionario Pubblico fino al terzo grado di parentela, nonché i relativi convivent</w:t>
      </w:r>
      <w:r w:rsidR="0061022D">
        <w:rPr>
          <w:i/>
          <w:sz w:val="16"/>
          <w:lang w:val="it-IT"/>
        </w:rPr>
        <w:t>i. Ogni qualvolta si utilizza</w:t>
      </w:r>
      <w:r w:rsidRPr="00A23AE6">
        <w:rPr>
          <w:i/>
          <w:sz w:val="16"/>
          <w:lang w:val="it-IT"/>
        </w:rPr>
        <w:t xml:space="preserve"> il termine </w:t>
      </w:r>
      <w:r w:rsidR="0061022D">
        <w:rPr>
          <w:i/>
          <w:sz w:val="16"/>
          <w:lang w:val="it-IT"/>
        </w:rPr>
        <w:t>“</w:t>
      </w:r>
      <w:r w:rsidRPr="00A23AE6">
        <w:rPr>
          <w:i/>
          <w:sz w:val="16"/>
          <w:lang w:val="it-IT"/>
        </w:rPr>
        <w:t>Funzionario Pubblico</w:t>
      </w:r>
      <w:r w:rsidR="0061022D">
        <w:rPr>
          <w:i/>
          <w:sz w:val="16"/>
          <w:lang w:val="it-IT"/>
        </w:rPr>
        <w:t>”</w:t>
      </w:r>
      <w:r w:rsidRPr="00A23AE6">
        <w:rPr>
          <w:i/>
          <w:sz w:val="16"/>
          <w:lang w:val="it-IT"/>
        </w:rPr>
        <w:t xml:space="preserve"> nel presente documento, esso comprende tutto quanto sopra, oltre ai funzionari di paesi nei quali Techint E&amp;C effettua attività commerciali o ha rappresentanze.</w:t>
      </w:r>
    </w:p>
  </w:footnote>
  <w:footnote w:id="4">
    <w:p w14:paraId="001B1950" w14:textId="6C30B242" w:rsidR="00EA060D" w:rsidRPr="00B25E9C" w:rsidRDefault="00EA060D" w:rsidP="00E6387C">
      <w:pPr>
        <w:pStyle w:val="FootnoteText"/>
        <w:spacing w:after="0"/>
        <w:ind w:left="709" w:right="44"/>
        <w:jc w:val="both"/>
        <w:rPr>
          <w:lang w:val="it-IT"/>
        </w:rPr>
      </w:pPr>
      <w:r w:rsidRPr="00A23AE6">
        <w:rPr>
          <w:rStyle w:val="FootnoteReference"/>
          <w:lang w:val="it-IT"/>
        </w:rPr>
        <w:footnoteRef/>
      </w:r>
      <w:r w:rsidRPr="00A23AE6">
        <w:rPr>
          <w:lang w:val="it-IT"/>
        </w:rPr>
        <w:t xml:space="preserve"> </w:t>
      </w:r>
      <w:r w:rsidR="00A23AE6">
        <w:rPr>
          <w:i/>
          <w:sz w:val="16"/>
          <w:lang w:val="it-IT"/>
        </w:rPr>
        <w:t>Soggetto Privato</w:t>
      </w:r>
      <w:r w:rsidR="00674418" w:rsidRPr="00A23AE6">
        <w:rPr>
          <w:i/>
          <w:sz w:val="16"/>
          <w:lang w:val="it-IT"/>
        </w:rPr>
        <w:t xml:space="preserve">: </w:t>
      </w:r>
      <w:r w:rsidR="00352A5A">
        <w:rPr>
          <w:i/>
          <w:sz w:val="16"/>
          <w:lang w:val="it-IT"/>
        </w:rPr>
        <w:t>Ai fini</w:t>
      </w:r>
      <w:r w:rsidRPr="00A23AE6">
        <w:rPr>
          <w:i/>
          <w:sz w:val="16"/>
          <w:lang w:val="it-IT"/>
        </w:rPr>
        <w:t xml:space="preserve"> del presente documento, </w:t>
      </w:r>
      <w:r w:rsidR="00352A5A">
        <w:rPr>
          <w:i/>
          <w:sz w:val="16"/>
          <w:lang w:val="it-IT"/>
        </w:rPr>
        <w:t xml:space="preserve">il termine </w:t>
      </w:r>
      <w:r w:rsidR="0061022D">
        <w:rPr>
          <w:i/>
          <w:sz w:val="16"/>
          <w:lang w:val="it-IT"/>
        </w:rPr>
        <w:t>“</w:t>
      </w:r>
      <w:r w:rsidR="00352A5A">
        <w:rPr>
          <w:i/>
          <w:sz w:val="16"/>
          <w:lang w:val="it-IT"/>
        </w:rPr>
        <w:t>Soggetto Privato</w:t>
      </w:r>
      <w:r w:rsidR="0061022D">
        <w:rPr>
          <w:i/>
          <w:sz w:val="16"/>
          <w:lang w:val="it-IT"/>
        </w:rPr>
        <w:t>”</w:t>
      </w:r>
      <w:r w:rsidR="00352A5A">
        <w:rPr>
          <w:i/>
          <w:sz w:val="16"/>
          <w:lang w:val="it-IT"/>
        </w:rPr>
        <w:t xml:space="preserve"> si riferisce </w:t>
      </w:r>
      <w:bookmarkStart w:id="1" w:name="_DV_C143"/>
      <w:r w:rsidRPr="00A23AE6">
        <w:rPr>
          <w:i/>
          <w:sz w:val="16"/>
          <w:lang w:val="it-IT"/>
        </w:rPr>
        <w:t xml:space="preserve">a (A) </w:t>
      </w:r>
      <w:r w:rsidR="00352A5A">
        <w:rPr>
          <w:i/>
          <w:sz w:val="16"/>
          <w:lang w:val="it-IT"/>
        </w:rPr>
        <w:t>persone fisiche, indipendentemente dalla nazionalità o</w:t>
      </w:r>
      <w:r w:rsidR="0061022D">
        <w:rPr>
          <w:i/>
          <w:sz w:val="16"/>
          <w:lang w:val="it-IT"/>
        </w:rPr>
        <w:t xml:space="preserve"> </w:t>
      </w:r>
      <w:r w:rsidR="00352A5A">
        <w:rPr>
          <w:i/>
          <w:sz w:val="16"/>
          <w:lang w:val="it-IT"/>
        </w:rPr>
        <w:t>d</w:t>
      </w:r>
      <w:r w:rsidR="0061022D">
        <w:rPr>
          <w:i/>
          <w:sz w:val="16"/>
          <w:lang w:val="it-IT"/>
        </w:rPr>
        <w:t>all’</w:t>
      </w:r>
      <w:r w:rsidR="00352A5A">
        <w:rPr>
          <w:i/>
          <w:sz w:val="16"/>
          <w:lang w:val="it-IT"/>
        </w:rPr>
        <w:t>origine, che siano dipendenti o rappresentanti di imprese, società, associazioni o enti di altra natura costituiti secondo le leggi di qualsiasi paese o giurisdizione, a</w:t>
      </w:r>
      <w:r w:rsidR="0061022D">
        <w:rPr>
          <w:i/>
          <w:sz w:val="16"/>
          <w:lang w:val="it-IT"/>
        </w:rPr>
        <w:t xml:space="preserve"> scopo di lucro o meno, e con i</w:t>
      </w:r>
      <w:r w:rsidR="00352A5A">
        <w:rPr>
          <w:i/>
          <w:sz w:val="16"/>
          <w:lang w:val="it-IT"/>
        </w:rPr>
        <w:t xml:space="preserve"> quali</w:t>
      </w:r>
      <w:r w:rsidRPr="00A23AE6">
        <w:rPr>
          <w:i/>
          <w:sz w:val="16"/>
          <w:lang w:val="it-IT"/>
        </w:rPr>
        <w:t xml:space="preserve"> </w:t>
      </w:r>
      <w:r w:rsidR="00E6387C" w:rsidRPr="00A23AE6">
        <w:rPr>
          <w:i/>
          <w:sz w:val="16"/>
          <w:lang w:val="it-IT"/>
        </w:rPr>
        <w:t>Techint E&amp;C</w:t>
      </w:r>
      <w:r w:rsidR="00E6387C" w:rsidRPr="00A23AE6" w:rsidDel="00E6387C">
        <w:rPr>
          <w:i/>
          <w:sz w:val="16"/>
          <w:lang w:val="it-IT"/>
        </w:rPr>
        <w:t xml:space="preserve"> </w:t>
      </w:r>
      <w:r w:rsidR="00352A5A">
        <w:rPr>
          <w:i/>
          <w:sz w:val="16"/>
          <w:lang w:val="it-IT"/>
        </w:rPr>
        <w:t>intende stabilire o ha in vigore un rapporto commerciale;</w:t>
      </w:r>
      <w:r w:rsidR="0061022D">
        <w:rPr>
          <w:i/>
          <w:sz w:val="16"/>
          <w:lang w:val="it-IT"/>
        </w:rPr>
        <w:t xml:space="preserve"> e</w:t>
      </w:r>
      <w:r w:rsidR="00352A5A">
        <w:rPr>
          <w:i/>
          <w:sz w:val="16"/>
          <w:lang w:val="it-IT"/>
        </w:rPr>
        <w:t xml:space="preserve"> (B) i figli, il coniuge, i genitori o i fratelli di tali soggetti</w:t>
      </w:r>
      <w:r w:rsidRPr="00A23AE6">
        <w:rPr>
          <w:i/>
          <w:sz w:val="16"/>
          <w:lang w:val="it-IT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317F" w14:textId="77777777" w:rsidR="00EE3BBB" w:rsidRDefault="00AC4B0B" w:rsidP="000908CB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7C1"/>
    <w:multiLevelType w:val="hybridMultilevel"/>
    <w:tmpl w:val="5268D160"/>
    <w:lvl w:ilvl="0" w:tplc="ED509814">
      <w:start w:val="1"/>
      <w:numFmt w:val="lowerRoman"/>
      <w:lvlText w:val="(%1)"/>
      <w:lvlJc w:val="left"/>
      <w:pPr>
        <w:tabs>
          <w:tab w:val="num" w:pos="3165"/>
        </w:tabs>
        <w:ind w:left="3165" w:hanging="1725"/>
      </w:pPr>
      <w:rPr>
        <w:rFonts w:hint="default"/>
      </w:rPr>
    </w:lvl>
    <w:lvl w:ilvl="1" w:tplc="CBF891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DED3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8C4C3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6D8C0B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F92EA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5023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2869F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7A6A1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CEE1FCD"/>
    <w:multiLevelType w:val="hybridMultilevel"/>
    <w:tmpl w:val="9384DA7A"/>
    <w:lvl w:ilvl="0" w:tplc="2C8431B0">
      <w:start w:val="1"/>
      <w:numFmt w:val="lowerLetter"/>
      <w:lvlText w:val="%1)"/>
      <w:lvlJc w:val="left"/>
      <w:pPr>
        <w:tabs>
          <w:tab w:val="num" w:pos="3885"/>
        </w:tabs>
        <w:ind w:left="3885" w:hanging="720"/>
      </w:pPr>
      <w:rPr>
        <w:rFonts w:ascii="Garamond" w:eastAsia="Times New Roman" w:hAnsi="Garamond" w:cs="Times New Roman"/>
      </w:rPr>
    </w:lvl>
    <w:lvl w:ilvl="1" w:tplc="9A16C58C">
      <w:start w:val="1"/>
      <w:numFmt w:val="lowerLetter"/>
      <w:lvlText w:val="%2."/>
      <w:lvlJc w:val="left"/>
      <w:pPr>
        <w:tabs>
          <w:tab w:val="num" w:pos="4245"/>
        </w:tabs>
        <w:ind w:left="4245" w:hanging="360"/>
      </w:pPr>
    </w:lvl>
    <w:lvl w:ilvl="2" w:tplc="384AEFAE" w:tentative="1">
      <w:start w:val="1"/>
      <w:numFmt w:val="lowerRoman"/>
      <w:lvlText w:val="%3."/>
      <w:lvlJc w:val="right"/>
      <w:pPr>
        <w:tabs>
          <w:tab w:val="num" w:pos="4965"/>
        </w:tabs>
        <w:ind w:left="4965" w:hanging="180"/>
      </w:pPr>
    </w:lvl>
    <w:lvl w:ilvl="3" w:tplc="ACB89B1A" w:tentative="1">
      <w:start w:val="1"/>
      <w:numFmt w:val="decimal"/>
      <w:lvlText w:val="%4."/>
      <w:lvlJc w:val="left"/>
      <w:pPr>
        <w:tabs>
          <w:tab w:val="num" w:pos="5685"/>
        </w:tabs>
        <w:ind w:left="5685" w:hanging="360"/>
      </w:pPr>
    </w:lvl>
    <w:lvl w:ilvl="4" w:tplc="B77A4E42" w:tentative="1">
      <w:start w:val="1"/>
      <w:numFmt w:val="lowerLetter"/>
      <w:lvlText w:val="%5."/>
      <w:lvlJc w:val="left"/>
      <w:pPr>
        <w:tabs>
          <w:tab w:val="num" w:pos="6405"/>
        </w:tabs>
        <w:ind w:left="6405" w:hanging="360"/>
      </w:pPr>
    </w:lvl>
    <w:lvl w:ilvl="5" w:tplc="B9384CD2" w:tentative="1">
      <w:start w:val="1"/>
      <w:numFmt w:val="lowerRoman"/>
      <w:lvlText w:val="%6."/>
      <w:lvlJc w:val="right"/>
      <w:pPr>
        <w:tabs>
          <w:tab w:val="num" w:pos="7125"/>
        </w:tabs>
        <w:ind w:left="7125" w:hanging="180"/>
      </w:pPr>
    </w:lvl>
    <w:lvl w:ilvl="6" w:tplc="8F60EECA" w:tentative="1">
      <w:start w:val="1"/>
      <w:numFmt w:val="decimal"/>
      <w:lvlText w:val="%7."/>
      <w:lvlJc w:val="left"/>
      <w:pPr>
        <w:tabs>
          <w:tab w:val="num" w:pos="7845"/>
        </w:tabs>
        <w:ind w:left="7845" w:hanging="360"/>
      </w:pPr>
    </w:lvl>
    <w:lvl w:ilvl="7" w:tplc="62BE69D4" w:tentative="1">
      <w:start w:val="1"/>
      <w:numFmt w:val="lowerLetter"/>
      <w:lvlText w:val="%8."/>
      <w:lvlJc w:val="left"/>
      <w:pPr>
        <w:tabs>
          <w:tab w:val="num" w:pos="8565"/>
        </w:tabs>
        <w:ind w:left="8565" w:hanging="360"/>
      </w:pPr>
    </w:lvl>
    <w:lvl w:ilvl="8" w:tplc="46524CCA" w:tentative="1">
      <w:start w:val="1"/>
      <w:numFmt w:val="lowerRoman"/>
      <w:lvlText w:val="%9."/>
      <w:lvlJc w:val="right"/>
      <w:pPr>
        <w:tabs>
          <w:tab w:val="num" w:pos="9285"/>
        </w:tabs>
        <w:ind w:left="9285" w:hanging="180"/>
      </w:pPr>
    </w:lvl>
  </w:abstractNum>
  <w:abstractNum w:abstractNumId="2" w15:restartNumberingAfterBreak="0">
    <w:nsid w:val="485B1CAE"/>
    <w:multiLevelType w:val="hybridMultilevel"/>
    <w:tmpl w:val="F30800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0D"/>
    <w:rsid w:val="00064D90"/>
    <w:rsid w:val="00081F1C"/>
    <w:rsid w:val="00082EA7"/>
    <w:rsid w:val="000D5C32"/>
    <w:rsid w:val="000E0E57"/>
    <w:rsid w:val="00185751"/>
    <w:rsid w:val="001B49C6"/>
    <w:rsid w:val="001D17B9"/>
    <w:rsid w:val="002822F8"/>
    <w:rsid w:val="002D5CBE"/>
    <w:rsid w:val="00352A5A"/>
    <w:rsid w:val="00360B95"/>
    <w:rsid w:val="0037249F"/>
    <w:rsid w:val="003B6BFF"/>
    <w:rsid w:val="003B74D7"/>
    <w:rsid w:val="00407F24"/>
    <w:rsid w:val="00430341"/>
    <w:rsid w:val="004552BD"/>
    <w:rsid w:val="00461DA8"/>
    <w:rsid w:val="004C4B6E"/>
    <w:rsid w:val="004E6DCD"/>
    <w:rsid w:val="005264AC"/>
    <w:rsid w:val="00545CAE"/>
    <w:rsid w:val="00574EFB"/>
    <w:rsid w:val="005876DC"/>
    <w:rsid w:val="005E5B66"/>
    <w:rsid w:val="0061022D"/>
    <w:rsid w:val="00633B3E"/>
    <w:rsid w:val="00642610"/>
    <w:rsid w:val="00643B01"/>
    <w:rsid w:val="00661CB6"/>
    <w:rsid w:val="00674418"/>
    <w:rsid w:val="00725EA0"/>
    <w:rsid w:val="0072785A"/>
    <w:rsid w:val="007520AF"/>
    <w:rsid w:val="007B3DA8"/>
    <w:rsid w:val="007B770B"/>
    <w:rsid w:val="00876136"/>
    <w:rsid w:val="008B58A4"/>
    <w:rsid w:val="008D1E66"/>
    <w:rsid w:val="00967213"/>
    <w:rsid w:val="009B3D92"/>
    <w:rsid w:val="009E765E"/>
    <w:rsid w:val="009F0166"/>
    <w:rsid w:val="00A23AE6"/>
    <w:rsid w:val="00A30603"/>
    <w:rsid w:val="00AC4B0B"/>
    <w:rsid w:val="00AC6F08"/>
    <w:rsid w:val="00B06929"/>
    <w:rsid w:val="00B25E9C"/>
    <w:rsid w:val="00BC513F"/>
    <w:rsid w:val="00C1628F"/>
    <w:rsid w:val="00C176E9"/>
    <w:rsid w:val="00C23052"/>
    <w:rsid w:val="00C240F8"/>
    <w:rsid w:val="00C3388E"/>
    <w:rsid w:val="00C339B3"/>
    <w:rsid w:val="00C33E6D"/>
    <w:rsid w:val="00C85177"/>
    <w:rsid w:val="00C9615B"/>
    <w:rsid w:val="00CF4BA8"/>
    <w:rsid w:val="00DE4D09"/>
    <w:rsid w:val="00E31C72"/>
    <w:rsid w:val="00E6387C"/>
    <w:rsid w:val="00E82E8E"/>
    <w:rsid w:val="00EA060D"/>
    <w:rsid w:val="00EC3B09"/>
    <w:rsid w:val="00EE565B"/>
    <w:rsid w:val="00F45E4A"/>
    <w:rsid w:val="00F850EC"/>
    <w:rsid w:val="00F85E75"/>
    <w:rsid w:val="00FA7031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D663"/>
  <w15:docId w15:val="{7C295CE6-F41E-492D-A046-94FFA42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0D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60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EA060D"/>
    <w:rPr>
      <w:rFonts w:ascii="Sabon MT" w:eastAsia="Times" w:hAnsi="Sabon MT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EA06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A060D"/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TitleHeaderandFooter">
    <w:name w:val="Title Header and Footer"/>
    <w:rsid w:val="00EA060D"/>
    <w:pPr>
      <w:spacing w:after="0" w:line="240" w:lineRule="exact"/>
      <w:jc w:val="right"/>
    </w:pPr>
    <w:rPr>
      <w:rFonts w:ascii="Frutiger 55 Roman" w:eastAsia="Times" w:hAnsi="Frutiger 55 Roman" w:cs="Times New Roman"/>
      <w:color w:val="000000"/>
      <w:sz w:val="16"/>
      <w:szCs w:val="20"/>
    </w:rPr>
  </w:style>
  <w:style w:type="paragraph" w:customStyle="1" w:styleId="BodyCopy">
    <w:name w:val="Body Copy"/>
    <w:basedOn w:val="Normal"/>
    <w:link w:val="BodyCopyCarattere2"/>
    <w:rsid w:val="00EA060D"/>
    <w:pPr>
      <w:spacing w:after="0"/>
      <w:jc w:val="both"/>
    </w:pPr>
  </w:style>
  <w:style w:type="character" w:customStyle="1" w:styleId="BodyCopyCarattere2">
    <w:name w:val="Body Copy Carattere2"/>
    <w:link w:val="BodyCopy"/>
    <w:rsid w:val="00EA060D"/>
    <w:rPr>
      <w:rFonts w:ascii="Sabon MT" w:eastAsia="Times" w:hAnsi="Sabon MT"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EA060D"/>
  </w:style>
  <w:style w:type="character" w:customStyle="1" w:styleId="FootnoteTextChar">
    <w:name w:val="Footnote Text Char"/>
    <w:basedOn w:val="DefaultParagraphFont"/>
    <w:link w:val="FootnoteText"/>
    <w:rsid w:val="00EA060D"/>
    <w:rPr>
      <w:rFonts w:ascii="Sabon MT" w:eastAsia="Times" w:hAnsi="Sabon MT" w:cs="Times New Roman"/>
      <w:color w:val="000000"/>
      <w:sz w:val="20"/>
      <w:szCs w:val="20"/>
    </w:rPr>
  </w:style>
  <w:style w:type="character" w:styleId="FootnoteReference">
    <w:name w:val="footnote reference"/>
    <w:rsid w:val="00EA060D"/>
    <w:rPr>
      <w:vertAlign w:val="superscript"/>
    </w:rPr>
  </w:style>
  <w:style w:type="character" w:customStyle="1" w:styleId="hps">
    <w:name w:val="hps"/>
    <w:rsid w:val="00EA060D"/>
  </w:style>
  <w:style w:type="paragraph" w:styleId="ListParagraph">
    <w:name w:val="List Paragraph"/>
    <w:basedOn w:val="Normal"/>
    <w:uiPriority w:val="34"/>
    <w:qFormat/>
    <w:rsid w:val="00EA060D"/>
    <w:pPr>
      <w:ind w:left="720"/>
      <w:contextualSpacing/>
    </w:pPr>
    <w:rPr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0D"/>
    <w:rPr>
      <w:rFonts w:ascii="Segoe UI" w:eastAsia="Times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44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9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9B3"/>
    <w:rPr>
      <w:rFonts w:ascii="Sabon MT" w:eastAsia="Times" w:hAnsi="Sabon MT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9B3"/>
    <w:rPr>
      <w:rFonts w:ascii="Sabon MT" w:eastAsia="Times" w:hAnsi="Sabon MT" w:cs="Times New Roman"/>
      <w:b/>
      <w:bCs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3B74D7"/>
    <w:pPr>
      <w:spacing w:after="0"/>
      <w:ind w:left="0" w:right="0"/>
    </w:pPr>
    <w:rPr>
      <w:rFonts w:ascii="@Arial Unicode MS" w:eastAsia="Times New Roman" w:hAnsi="@Arial Unicode MS"/>
      <w:color w:val="auto"/>
    </w:rPr>
  </w:style>
  <w:style w:type="character" w:customStyle="1" w:styleId="PlainTextChar">
    <w:name w:val="Plain Text Char"/>
    <w:basedOn w:val="DefaultParagraphFont"/>
    <w:link w:val="PlainText"/>
    <w:rsid w:val="003B74D7"/>
    <w:rPr>
      <w:rFonts w:ascii="@Arial Unicode MS" w:eastAsia="Times New Roman" w:hAnsi="@Arial Unicode MS" w:cs="Times New Roman"/>
      <w:sz w:val="20"/>
      <w:szCs w:val="20"/>
    </w:rPr>
  </w:style>
  <w:style w:type="character" w:customStyle="1" w:styleId="Style1">
    <w:name w:val="Style1"/>
    <w:basedOn w:val="DefaultParagraphFont"/>
    <w:uiPriority w:val="1"/>
    <w:rsid w:val="003B74D7"/>
    <w:rPr>
      <w:rFonts w:ascii="Sabon MT" w:hAnsi="Sabon MT"/>
      <w:sz w:val="22"/>
    </w:rPr>
  </w:style>
  <w:style w:type="character" w:customStyle="1" w:styleId="Style5">
    <w:name w:val="Style5"/>
    <w:basedOn w:val="DefaultParagraphFont"/>
    <w:uiPriority w:val="1"/>
    <w:rsid w:val="00F850EC"/>
    <w:rPr>
      <w:rFonts w:ascii="Sabon MT" w:hAnsi="Sabon MT"/>
      <w:b w:val="0"/>
      <w:i w:val="0"/>
      <w:sz w:val="22"/>
    </w:rPr>
  </w:style>
  <w:style w:type="character" w:customStyle="1" w:styleId="Style6">
    <w:name w:val="Style6"/>
    <w:basedOn w:val="DefaultParagraphFont"/>
    <w:uiPriority w:val="1"/>
    <w:rsid w:val="00F850EC"/>
    <w:rPr>
      <w:rFonts w:ascii="Sabon MT" w:hAnsi="Sabon MT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CDF9354464BB59ACA286291C4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9008-1FDE-4A29-9CCA-1F89585F863A}"/>
      </w:docPartPr>
      <w:docPartBody>
        <w:p w:rsidR="00F6050A" w:rsidRDefault="00E57E4E" w:rsidP="00E57E4E">
          <w:pPr>
            <w:pStyle w:val="784CDF9354464BB59ACA286291C439846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614E18FAB7164E08A4EB123AA4F05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A085-C119-4E5E-B569-4422FEBFFD04}"/>
      </w:docPartPr>
      <w:docPartBody>
        <w:p w:rsidR="00F6050A" w:rsidRDefault="00E57E4E" w:rsidP="00E57E4E">
          <w:pPr>
            <w:pStyle w:val="614E18FAB7164E08A4EB123AA4F055696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78C872F8BC95475C8B2F9E8D20A8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0800-9CF3-4D43-A6FB-4672B97FEC93}"/>
      </w:docPartPr>
      <w:docPartBody>
        <w:p w:rsidR="00F6050A" w:rsidRDefault="00E57E4E" w:rsidP="00E57E4E">
          <w:pPr>
            <w:pStyle w:val="78C872F8BC95475C8B2F9E8D20A882376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31342FFCBD974889B0D91217E7BF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3615-285C-4489-9B4F-E8E2C57B45B0}"/>
      </w:docPartPr>
      <w:docPartBody>
        <w:p w:rsidR="00F6050A" w:rsidRDefault="00E57E4E" w:rsidP="00E57E4E">
          <w:pPr>
            <w:pStyle w:val="31342FFCBD974889B0D91217E7BF3DBE5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C47053FFA71240C79CFD4BDFC7B9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1B7A-3B3C-4E7E-BA62-7318BBB1F66A}"/>
      </w:docPartPr>
      <w:docPartBody>
        <w:p w:rsidR="00F6050A" w:rsidRDefault="00E57E4E" w:rsidP="00E57E4E">
          <w:pPr>
            <w:pStyle w:val="C47053FFA71240C79CFD4BDFC7B93CEF5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8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93"/>
    <w:rsid w:val="0005286F"/>
    <w:rsid w:val="001E74B9"/>
    <w:rsid w:val="002241A2"/>
    <w:rsid w:val="00366994"/>
    <w:rsid w:val="005C68F3"/>
    <w:rsid w:val="006A0EF3"/>
    <w:rsid w:val="006B1993"/>
    <w:rsid w:val="006B4563"/>
    <w:rsid w:val="00790EEC"/>
    <w:rsid w:val="007C0CCC"/>
    <w:rsid w:val="007F2B10"/>
    <w:rsid w:val="00940A05"/>
    <w:rsid w:val="009A2895"/>
    <w:rsid w:val="009F2B41"/>
    <w:rsid w:val="00A02882"/>
    <w:rsid w:val="00BE3AA4"/>
    <w:rsid w:val="00BE51BA"/>
    <w:rsid w:val="00C55123"/>
    <w:rsid w:val="00D70A84"/>
    <w:rsid w:val="00E57E4E"/>
    <w:rsid w:val="00EF15F5"/>
    <w:rsid w:val="00F42ACA"/>
    <w:rsid w:val="00F6050A"/>
    <w:rsid w:val="00F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C7C4E5C8A646F6A0C84274D4C389ED">
    <w:name w:val="EFC7C4E5C8A646F6A0C84274D4C389ED"/>
    <w:rsid w:val="006B1993"/>
  </w:style>
  <w:style w:type="paragraph" w:customStyle="1" w:styleId="E4E7F16D79DC4D35920A1C1CCE329E4D">
    <w:name w:val="E4E7F16D79DC4D35920A1C1CCE329E4D"/>
    <w:rsid w:val="006B1993"/>
  </w:style>
  <w:style w:type="paragraph" w:customStyle="1" w:styleId="51CEBBF838164A2C82D0C34090C04012">
    <w:name w:val="51CEBBF838164A2C82D0C34090C04012"/>
    <w:rsid w:val="006B1993"/>
  </w:style>
  <w:style w:type="paragraph" w:customStyle="1" w:styleId="784CDF9354464BB59ACA286291C43984">
    <w:name w:val="784CDF9354464BB59ACA286291C43984"/>
    <w:rsid w:val="006B1993"/>
  </w:style>
  <w:style w:type="paragraph" w:customStyle="1" w:styleId="614E18FAB7164E08A4EB123AA4F05569">
    <w:name w:val="614E18FAB7164E08A4EB123AA4F05569"/>
    <w:rsid w:val="006B1993"/>
  </w:style>
  <w:style w:type="paragraph" w:customStyle="1" w:styleId="78C872F8BC95475C8B2F9E8D20A88237">
    <w:name w:val="78C872F8BC95475C8B2F9E8D20A88237"/>
    <w:rsid w:val="006B1993"/>
  </w:style>
  <w:style w:type="character" w:styleId="PlaceholderText">
    <w:name w:val="Placeholder Text"/>
    <w:basedOn w:val="DefaultParagraphFont"/>
    <w:uiPriority w:val="99"/>
    <w:semiHidden/>
    <w:rsid w:val="00E57E4E"/>
    <w:rPr>
      <w:color w:val="808080"/>
    </w:rPr>
  </w:style>
  <w:style w:type="paragraph" w:customStyle="1" w:styleId="784CDF9354464BB59ACA286291C439841">
    <w:name w:val="784CDF9354464BB59ACA286291C43984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1">
    <w:name w:val="614E18FAB7164E08A4EB123AA4F05569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1">
    <w:name w:val="78C872F8BC95475C8B2F9E8D20A88237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">
    <w:name w:val="31342FFCBD974889B0D91217E7BF3DBE"/>
    <w:rsid w:val="006B1993"/>
  </w:style>
  <w:style w:type="paragraph" w:customStyle="1" w:styleId="C47053FFA71240C79CFD4BDFC7B93CEF">
    <w:name w:val="C47053FFA71240C79CFD4BDFC7B93CEF"/>
    <w:rsid w:val="006B1993"/>
  </w:style>
  <w:style w:type="paragraph" w:customStyle="1" w:styleId="784CDF9354464BB59ACA286291C439842">
    <w:name w:val="784CDF9354464BB59ACA286291C43984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2">
    <w:name w:val="614E18FAB7164E08A4EB123AA4F05569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1">
    <w:name w:val="31342FFCBD974889B0D91217E7BF3DBE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1">
    <w:name w:val="C47053FFA71240C79CFD4BDFC7B93CEF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2">
    <w:name w:val="78C872F8BC95475C8B2F9E8D20A88237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E6DCCDEA7084884B8531DCD9C447B3F">
    <w:name w:val="3E6DCCDEA7084884B8531DCD9C447B3F"/>
    <w:rsid w:val="006B1993"/>
  </w:style>
  <w:style w:type="paragraph" w:customStyle="1" w:styleId="60CA8EFF95E441FFA69EF41AB34773E6">
    <w:name w:val="60CA8EFF95E441FFA69EF41AB34773E6"/>
    <w:rsid w:val="006B1993"/>
  </w:style>
  <w:style w:type="paragraph" w:customStyle="1" w:styleId="60CA8EFF95E441FFA69EF41AB34773E61">
    <w:name w:val="60CA8EFF95E441FFA69EF41AB34773E6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3">
    <w:name w:val="784CDF9354464BB59ACA286291C43984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3">
    <w:name w:val="614E18FAB7164E08A4EB123AA4F05569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2">
    <w:name w:val="31342FFCBD974889B0D91217E7BF3DBE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2">
    <w:name w:val="C47053FFA71240C79CFD4BDFC7B93CEF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3">
    <w:name w:val="78C872F8BC95475C8B2F9E8D20A88237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0CA8EFF95E441FFA69EF41AB34773E62">
    <w:name w:val="60CA8EFF95E441FFA69EF41AB34773E6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4">
    <w:name w:val="784CDF9354464BB59ACA286291C439844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4">
    <w:name w:val="614E18FAB7164E08A4EB123AA4F055694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3">
    <w:name w:val="31342FFCBD974889B0D91217E7BF3DBE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3">
    <w:name w:val="C47053FFA71240C79CFD4BDFC7B93CEF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4">
    <w:name w:val="78C872F8BC95475C8B2F9E8D20A882374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AA14ECF96CD6428EA4FE9DE9F949E243">
    <w:name w:val="AA14ECF96CD6428EA4FE9DE9F949E243"/>
    <w:rsid w:val="00BE51BA"/>
  </w:style>
  <w:style w:type="paragraph" w:customStyle="1" w:styleId="F7077B25ABED42B3880092622FE72C61">
    <w:name w:val="F7077B25ABED42B3880092622FE72C61"/>
    <w:rsid w:val="00BE51BA"/>
  </w:style>
  <w:style w:type="paragraph" w:customStyle="1" w:styleId="5A054B03DCAF474699E59971DD438938">
    <w:name w:val="5A054B03DCAF474699E59971DD438938"/>
    <w:rsid w:val="00A02882"/>
  </w:style>
  <w:style w:type="paragraph" w:customStyle="1" w:styleId="1FB8328BD5A54DFFA285144DC5402AC6">
    <w:name w:val="1FB8328BD5A54DFFA285144DC5402AC6"/>
    <w:rsid w:val="00A02882"/>
  </w:style>
  <w:style w:type="paragraph" w:customStyle="1" w:styleId="1FB8328BD5A54DFFA285144DC5402AC61">
    <w:name w:val="1FB8328BD5A54DFFA285144DC5402AC61"/>
    <w:rsid w:val="00A02882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F7077B25ABED42B3880092622FE72C611">
    <w:name w:val="F7077B25ABED42B3880092622FE72C611"/>
    <w:rsid w:val="00A0288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5">
    <w:name w:val="784CDF9354464BB59ACA286291C439845"/>
    <w:rsid w:val="00A0288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5">
    <w:name w:val="614E18FAB7164E08A4EB123AA4F055695"/>
    <w:rsid w:val="00A0288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4">
    <w:name w:val="31342FFCBD974889B0D91217E7BF3DBE4"/>
    <w:rsid w:val="00A0288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4">
    <w:name w:val="C47053FFA71240C79CFD4BDFC7B93CEF4"/>
    <w:rsid w:val="00A0288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5">
    <w:name w:val="78C872F8BC95475C8B2F9E8D20A882375"/>
    <w:rsid w:val="00A0288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1FB8328BD5A54DFFA285144DC5402AC62">
    <w:name w:val="1FB8328BD5A54DFFA285144DC5402AC62"/>
    <w:rsid w:val="00E57E4E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F7077B25ABED42B3880092622FE72C612">
    <w:name w:val="F7077B25ABED42B3880092622FE72C612"/>
    <w:rsid w:val="00E57E4E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6">
    <w:name w:val="784CDF9354464BB59ACA286291C439846"/>
    <w:rsid w:val="00E57E4E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6">
    <w:name w:val="614E18FAB7164E08A4EB123AA4F055696"/>
    <w:rsid w:val="00E57E4E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5">
    <w:name w:val="31342FFCBD974889B0D91217E7BF3DBE5"/>
    <w:rsid w:val="00E57E4E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5">
    <w:name w:val="C47053FFA71240C79CFD4BDFC7B93CEF5"/>
    <w:rsid w:val="00E57E4E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6">
    <w:name w:val="78C872F8BC95475C8B2F9E8D20A882376"/>
    <w:rsid w:val="00E57E4E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527CB7C7FF7948829F558D2736588736">
    <w:name w:val="527CB7C7FF7948829F558D2736588736"/>
    <w:rsid w:val="001E74B9"/>
    <w:rPr>
      <w:lang w:val="it-IT" w:eastAsia="it-IT"/>
    </w:rPr>
  </w:style>
  <w:style w:type="paragraph" w:customStyle="1" w:styleId="6A282348E8CE44FFAEEF005D93F6B460">
    <w:name w:val="6A282348E8CE44FFAEEF005D93F6B460"/>
    <w:rsid w:val="00C55123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Italiano</Language>
    <RoutingTargetPath xmlns="http://schemas.microsoft.com/sharepoint/v3">http://</RoutingTargetPath>
    <Codigo xmlns="d8865a4f-1632-4173-9215-45f8dec48078">FR-WI-MNG-005-01</Codigo>
    <TipoDocumento xmlns="d8865a4f-1632-4173-9215-45f8dec48078">FR - Form</TipoDocumento>
    <Palabras_x0020_Claves xmlns="d8865a4f-1632-4173-9215-45f8dec48078">LETTERA DI INTENTI</Palabras_x0020_Claves>
    <DocumentTypeFilter xmlns="d659210a-3b85-4013-a18c-8eec35fc4af5">WI</DocumentTypeFilter>
    <Alcance xmlns="d8865a4f-1632-4173-9215-45f8dec48078">Inserire la denominazione completa e l’indirizzo della società Techint E&amp;C </Alcance>
    <SeccionBaseDocumental xmlns="c2eae972-8f0a-40ed-a14e-a063d2869436">Base Normativa</SeccionBaseDocumental>
    <Numeración_x0020_Correlativa xmlns="d8865a4f-1632-4173-9215-45f8dec48078" xsi:nil="true"/>
    <Revision xmlns="d8865a4f-1632-4173-9215-45f8dec48078">02</Revision>
    <Proceso xmlns="d8865a4f-1632-4173-9215-45f8dec48078">MNG - Management</Proceso>
    <Prioritario xmlns="d8865a4f-1632-4173-9215-45f8dec48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365EC17C31F4CA0ED6E5D86F43960" ma:contentTypeVersion="20" ma:contentTypeDescription="Crear nuevo documento." ma:contentTypeScope="" ma:versionID="de6f0ca43f725c833b32536b21a279bf">
  <xsd:schema xmlns:xsd="http://www.w3.org/2001/XMLSchema" xmlns:xs="http://www.w3.org/2001/XMLSchema" xmlns:p="http://schemas.microsoft.com/office/2006/metadata/properties" xmlns:ns1="http://schemas.microsoft.com/sharepoint/v3" xmlns:ns2="d8865a4f-1632-4173-9215-45f8dec48078" xmlns:ns3="d659210a-3b85-4013-a18c-8eec35fc4af5" xmlns:ns4="c2eae972-8f0a-40ed-a14e-a063d2869436" targetNamespace="http://schemas.microsoft.com/office/2006/metadata/properties" ma:root="true" ma:fieldsID="91d7b855da138acd395c75d0a0055155" ns1:_="" ns2:_="" ns3:_="" ns4:_="">
    <xsd:import namespace="http://schemas.microsoft.com/sharepoint/v3"/>
    <xsd:import namespace="d8865a4f-1632-4173-9215-45f8dec48078"/>
    <xsd:import namespace="d659210a-3b85-4013-a18c-8eec35fc4af5"/>
    <xsd:import namespace="c2eae972-8f0a-40ed-a14e-a063d2869436"/>
    <xsd:element name="properties">
      <xsd:complexType>
        <xsd:sequence>
          <xsd:element name="documentManagement">
            <xsd:complexType>
              <xsd:all>
                <xsd:element ref="ns2:TipoDocumento" minOccurs="0"/>
                <xsd:element ref="ns2:Codigo"/>
                <xsd:element ref="ns2:Numeración_x0020_Correlativa" minOccurs="0"/>
                <xsd:element ref="ns2:Revision" minOccurs="0"/>
                <xsd:element ref="ns2:Palabras_x0020_Claves" minOccurs="0"/>
                <xsd:element ref="ns2:Alcance"/>
                <xsd:element ref="ns1:Language"/>
                <xsd:element ref="ns2:Prioritario" minOccurs="0"/>
                <xsd:element ref="ns3:DocumentTypeFilter" minOccurs="0"/>
                <xsd:element ref="ns2:Proceso" minOccurs="0"/>
                <xsd:element ref="ns1:RoutingTargetPath"/>
                <xsd:element ref="ns4:SeccionBaseDocumen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ma:displayName="Idioma" ma:default="Español" ma:format="Dropdown" ma:internalName="Language">
      <xsd:simpleType>
        <xsd:restriction base="dms:Choice">
          <xsd:enumeration value="Español"/>
          <xsd:enumeration value="English"/>
          <xsd:enumeration value="Portuguese"/>
          <xsd:enumeration value="Italiano"/>
        </xsd:restriction>
      </xsd:simpleType>
    </xsd:element>
    <xsd:element name="RoutingTargetPath" ma:index="19" ma:displayName="Ruta de acceso de destino" ma:internalName="RoutingTarget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65a4f-1632-4173-9215-45f8dec48078" elementFormDefault="qualified">
    <xsd:import namespace="http://schemas.microsoft.com/office/2006/documentManagement/types"/>
    <xsd:import namespace="http://schemas.microsoft.com/office/infopath/2007/PartnerControls"/>
    <xsd:element name="TipoDocumento" ma:index="8" nillable="true" ma:displayName="Tipo de Documento" ma:format="Dropdown" ma:internalName="TipoDocumento">
      <xsd:simpleType>
        <xsd:restriction base="dms:Choice">
          <xsd:enumeration value="CI - Carta Circular"/>
          <xsd:enumeration value="CI - Carta Circular"/>
          <xsd:enumeration value="CI - Circular Letter"/>
          <xsd:enumeration value="FR - Form"/>
          <xsd:enumeration value="FR - Formulario"/>
          <xsd:enumeration value="FR - Formulario"/>
          <xsd:enumeration value="GP - General Procedure"/>
          <xsd:enumeration value="GP - Procedimento Geral"/>
          <xsd:enumeration value="GP - Procedimiento General"/>
          <xsd:enumeration value="GU - Guia"/>
          <xsd:enumeration value="GU - Guia"/>
          <xsd:enumeration value="GU - Guide"/>
          <xsd:enumeration value="MA - Manual"/>
          <xsd:enumeration value="MA - Manual"/>
          <xsd:enumeration value="MA - Manual"/>
          <xsd:enumeration value="MAU - Matrix of Authorization"/>
          <xsd:enumeration value="MAU - Matriz de Autorização"/>
          <xsd:enumeration value="MAU - Matriz de Autorizacion"/>
          <xsd:enumeration value="PP - Principal Procedure"/>
          <xsd:enumeration value="PP - Procedimento Principal"/>
          <xsd:enumeration value="PP - Procedimiento Principal"/>
          <xsd:enumeration value="WI - Instrução de Trabalho"/>
          <xsd:enumeration value="WI - Instruccion de Trabajo"/>
          <xsd:enumeration value="WI - Work Instruction"/>
        </xsd:restriction>
      </xsd:simpleType>
    </xsd:element>
    <xsd:element name="Codigo" ma:index="9" ma:displayName="Codigo" ma:internalName="Codigo">
      <xsd:simpleType>
        <xsd:restriction base="dms:Text">
          <xsd:maxLength value="50"/>
        </xsd:restriction>
      </xsd:simpleType>
    </xsd:element>
    <xsd:element name="Numeración_x0020_Correlativa" ma:index="10" nillable="true" ma:displayName="Numeración Correlativa" ma:internalName="Numeraci_x00f3_n_x0020_Correlativa">
      <xsd:simpleType>
        <xsd:restriction base="dms:Text">
          <xsd:maxLength value="3"/>
        </xsd:restriction>
      </xsd:simpleType>
    </xsd:element>
    <xsd:element name="Revision" ma:index="11" nillable="true" ma:displayName="Revision" ma:internalName="Revision">
      <xsd:simpleType>
        <xsd:restriction base="dms:Text">
          <xsd:maxLength value="255"/>
        </xsd:restriction>
      </xsd:simpleType>
    </xsd:element>
    <xsd:element name="Palabras_x0020_Claves" ma:index="12" nillable="true" ma:displayName="Palabras Claves" ma:internalName="Palabras_x0020_Claves">
      <xsd:simpleType>
        <xsd:restriction base="dms:Note"/>
      </xsd:simpleType>
    </xsd:element>
    <xsd:element name="Alcance" ma:index="13" ma:displayName="Alcance" ma:internalName="Alcance">
      <xsd:simpleType>
        <xsd:restriction base="dms:Text">
          <xsd:maxLength value="255"/>
        </xsd:restriction>
      </xsd:simpleType>
    </xsd:element>
    <xsd:element name="Prioritario" ma:index="15" nillable="true" ma:displayName="Prioritario" ma:default="Yes" ma:format="Dropdown" ma:internalName="Prioritario">
      <xsd:simpleType>
        <xsd:restriction base="dms:Choice">
          <xsd:enumeration value="Yes"/>
          <xsd:enumeration value="No"/>
        </xsd:restriction>
      </xsd:simpleType>
    </xsd:element>
    <xsd:element name="Proceso" ma:index="17" nillable="true" ma:displayName="Proceso" ma:format="Dropdown" ma:internalName="Proceso">
      <xsd:simpleType>
        <xsd:restriction base="dms:Choice">
          <xsd:enumeration value="ADM - Administration and Finance"/>
          <xsd:enumeration value="ADC - Contract Administration"/>
          <xsd:enumeration value="COM - Commercial"/>
          <xsd:enumeration value="ENG - Engineering"/>
          <xsd:enumeration value="ENV - Environment"/>
          <xsd:enumeration value="EQU - Administration of Machines and Equipments"/>
          <xsd:enumeration value="EST - Estimations"/>
          <xsd:enumeration value="GDM - Materials Management"/>
          <xsd:enumeration value="HEA - Occupational Health"/>
          <xsd:enumeration value="HES - Environment - Health - Safety"/>
          <xsd:enumeration value="HR - Human Resources"/>
          <xsd:enumeration value="IT - Systems"/>
          <xsd:enumeration value="KM - Knowledge Management"/>
          <xsd:enumeration value="LEG - Legal and Contract Administration"/>
          <xsd:enumeration value="LOG - Warehouses - Communications - Fuels - Camp - General Services"/>
          <xsd:enumeration value="MNG - Management"/>
          <xsd:enumeration value="OP - Operation"/>
          <xsd:enumeration value="PCC - Planning and Cost Control"/>
          <xsd:enumeration value="PEM - Commissioning and start up"/>
          <xsd:enumeration value="PRO - Procurement"/>
          <xsd:enumeration value="QC - Quality Control"/>
          <xsd:enumeration value="QMS - Quality Management"/>
          <xsd:enumeration value="SAF - Safety At Work"/>
          <xsd:enumeration value="ADM - Administracion y Finanzas"/>
          <xsd:enumeration value="ADC - Administración de Contratos ‎"/>
          <xsd:enumeration value="ENG - Ingeniería"/>
          <xsd:enumeration value="EQU - Administracion de Maquinas y Equipos ‎"/>
          <xsd:enumeration value="EST - Presupuestos"/>
          <xsd:enumeration value="HES - Medio Ambiente - Salud - Seguridad ‎"/>
          <xsd:enumeration value="HEA - Salud Ocupacional"/>
          <xsd:enumeration value="HR - Recursos Humanos ‎"/>
          <xsd:enumeration value="IT - Sistemas ‎"/>
          <xsd:enumeration value="KM - Gestión del Conocimiento"/>
          <xsd:enumeration value="LEG - Legales y Administración de Contratos"/>
          <xsd:enumeration value="MNG - Management ‎"/>
          <xsd:enumeration value="OP - Operaciones"/>
          <xsd:enumeration value="PEM - Comisionado y Puesta en Marcha"/>
          <xsd:enumeration value="PCC - Planeamiento y Control de Costos"/>
          <xsd:enumeration value="PRO - Suministros ‎"/>
          <xsd:enumeration value="QC - Control de la Calidad ‎"/>
          <xsd:enumeration value="QMS - Gestion de la Calidad ‎"/>
          <xsd:enumeration value="SAF - Seguridad en el Trabajo"/>
          <xsd:enumeration value="ADM - Administration and Finance"/>
          <xsd:enumeration value="ADC - Contract Administration"/>
          <xsd:enumeration value="COM - Commercial ‎"/>
          <xsd:enumeration value="ENG - Engineering ‎"/>
          <xsd:enumeration value="ENV - Medio Ambiente ‎"/>
          <xsd:enumeration value="EQU - Administration of Machines and Equipments ‎"/>
          <xsd:enumeration value="EST - Estimations"/>
          <xsd:enumeration value="HEA - Occupational Health ‎"/>
          <xsd:enumeration value="HES - Environment - Health - Safety ‎"/>
          <xsd:enumeration value="HR - Human Resources ‎"/>
          <xsd:enumeration value="KM - Knowledge Management"/>
          <xsd:enumeration value="LOG - Warehouses - Communications - Fuels - Camp - General Services ‎"/>
          <xsd:enumeration value="MNG - Management ‎"/>
          <xsd:enumeration value="OP - Operation ‎"/>
          <xsd:enumeration value="PCC - Planning and Cost Control"/>
          <xsd:enumeration value="PRO - Procurement ‎"/>
          <xsd:enumeration value="QC - Quality Control"/>
          <xsd:enumeration value="QMS - Quality Management ‎"/>
          <xsd:enumeration value="SAF - Segurança no Trabalho"/>
          <xsd:enumeration value="ADM - Administração e Finanças ‎"/>
          <xsd:enumeration value="ADC - Administração de contratos"/>
          <xsd:enumeration value="COM - Comercial ‎"/>
          <xsd:enumeration value="ENG - Engenharia ‎"/>
          <xsd:enumeration value="ENV - Meio Ambiente ‎"/>
          <xsd:enumeration value="EQU - Administração de Maquinas e Equipamentos ‎"/>
          <xsd:enumeration value="EST - Orçamentos"/>
          <xsd:enumeration value="GDM - Gestión de Materiales"/>
          <xsd:enumeration value="HEA - Saude Ocupaciona"/>
          <xsd:enumeration value="‎‎GDM - Gestão de Materiais"/>
          <xsd:enumeration value="HES - Meio Ambiente - Saude - Segurança"/>
          <xsd:enumeration value="HR - Recursos Humanos ‎"/>
          <xsd:enumeration value="IT - Sistemas ‎"/>
          <xsd:enumeration value="KM - Gestão do Conhecimento"/>
          <xsd:enumeration value="LEG - Juridico e Administração Contratual ‎"/>
          <xsd:enumeration value="LOG - Armazenes - Comunicações - Combustiveis - Acampamento - Serviços Gerais ‎"/>
          <xsd:enumeration value="MNG - Gerenciamento ‎"/>
          <xsd:enumeration value="OP - Operação"/>
          <xsd:enumeration value="PRO - Suprimentos ‎"/>
          <xsd:enumeration value="PEM - Comissionamento"/>
          <xsd:enumeration value="PCC - Planejamento e Controle de Custos ‎"/>
          <xsd:enumeration value="KM - Gestione della Conoscenz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210a-3b85-4013-a18c-8eec35fc4af5" elementFormDefault="qualified">
    <xsd:import namespace="http://schemas.microsoft.com/office/2006/documentManagement/types"/>
    <xsd:import namespace="http://schemas.microsoft.com/office/infopath/2007/PartnerControls"/>
    <xsd:element name="DocumentTypeFilter" ma:index="16" nillable="true" ma:displayName="DocumentTypeFilter" ma:default="MA" ma:format="Dropdown" ma:internalName="DocumentTypeFilter">
      <xsd:simpleType>
        <xsd:restriction base="dms:Choice">
          <xsd:enumeration value="MA"/>
          <xsd:enumeration value="GP"/>
          <xsd:enumeration value="MAU"/>
          <xsd:enumeration value="PP"/>
          <xsd:enumeration value="WI"/>
          <xsd:enumeration value="CI"/>
          <xsd:enumeration value="GU"/>
          <xsd:enumeration value="F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e972-8f0a-40ed-a14e-a063d2869436" elementFormDefault="qualified">
    <xsd:import namespace="http://schemas.microsoft.com/office/2006/documentManagement/types"/>
    <xsd:import namespace="http://schemas.microsoft.com/office/infopath/2007/PartnerControls"/>
    <xsd:element name="SeccionBaseDocumental" ma:index="21" nillable="true" ma:displayName="SeccionBaseDocumental" ma:default="Base Normativa" ma:format="Dropdown" ma:internalName="SeccionBaseDocumental">
      <xsd:simpleType>
        <xsd:restriction base="dms:Choice">
          <xsd:enumeration value="Base de Conocimiento"/>
          <xsd:enumeration value="Base Normativa"/>
          <xsd:enumeration value="Sugerencias para Implementa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3A9ED-110F-4EB4-B90A-2690062C7CBB}"/>
</file>

<file path=customXml/itemProps2.xml><?xml version="1.0" encoding="utf-8"?>
<ds:datastoreItem xmlns:ds="http://schemas.openxmlformats.org/officeDocument/2006/customXml" ds:itemID="{6E98815F-B33B-46DD-8984-3264C87AD8F7}"/>
</file>

<file path=customXml/itemProps3.xml><?xml version="1.0" encoding="utf-8"?>
<ds:datastoreItem xmlns:ds="http://schemas.openxmlformats.org/officeDocument/2006/customXml" ds:itemID="{027B754E-3FC5-4E3C-85F9-C3BE9CEEC2A9}"/>
</file>

<file path=customXml/itemProps4.xml><?xml version="1.0" encoding="utf-8"?>
<ds:datastoreItem xmlns:ds="http://schemas.openxmlformats.org/officeDocument/2006/customXml" ds:itemID="{B5823E05-FEBA-4452-9327-44FB7A4B8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9954</Characters>
  <Application>Microsoft Office Word</Application>
  <DocSecurity>4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LETTERA DI INTENTI</vt:lpstr>
      <vt:lpstr/>
    </vt:vector>
  </TitlesOfParts>
  <Company>Progress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INTENTI</dc:title>
  <dc:creator>PUIG TORRES Juan     TECHINT</dc:creator>
  <cp:lastModifiedBy>DI RAGO Matias          TECHINT</cp:lastModifiedBy>
  <cp:revision>2</cp:revision>
  <dcterms:created xsi:type="dcterms:W3CDTF">2019-11-01T15:06:00Z</dcterms:created>
  <dcterms:modified xsi:type="dcterms:W3CDTF">2019-11-01T15:06:00Z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0x010100850365EC17C31F4CA0ED6E5D86F43960</vt:lpwstr>
  </property>
</Properties>
</file>