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24D3B3" w14:textId="202EDC03" w:rsidR="0092662D" w:rsidRPr="00D71B99" w:rsidRDefault="0092662D" w:rsidP="00CF684C">
      <w:pPr>
        <w:pStyle w:val="BodyText"/>
        <w:tabs>
          <w:tab w:val="left" w:pos="1080"/>
        </w:tabs>
        <w:spacing w:after="120" w:line="360" w:lineRule="auto"/>
        <w:ind w:right="-63"/>
        <w:jc w:val="both"/>
        <w:rPr>
          <w:sz w:val="24"/>
          <w:szCs w:val="24"/>
        </w:rPr>
      </w:pPr>
      <w:r w:rsidRPr="00D71B99">
        <w:rPr>
          <w:sz w:val="24"/>
          <w:szCs w:val="24"/>
        </w:rPr>
        <w:t>Prezad</w:t>
      </w:r>
      <w:r w:rsidR="000D3487" w:rsidRPr="00D71B99">
        <w:rPr>
          <w:sz w:val="24"/>
          <w:szCs w:val="24"/>
        </w:rPr>
        <w:t>o</w:t>
      </w:r>
      <w:r w:rsidRPr="00D71B99">
        <w:rPr>
          <w:sz w:val="24"/>
          <w:szCs w:val="24"/>
        </w:rPr>
        <w:t xml:space="preserve"> </w:t>
      </w:r>
      <w:r w:rsidR="003912A6" w:rsidRPr="00D71B99">
        <w:rPr>
          <w:sz w:val="24"/>
          <w:szCs w:val="24"/>
        </w:rPr>
        <w:t>Fornecedor</w:t>
      </w:r>
      <w:r w:rsidRPr="00D71B99">
        <w:rPr>
          <w:sz w:val="24"/>
          <w:szCs w:val="24"/>
        </w:rPr>
        <w:t xml:space="preserve">, </w:t>
      </w:r>
    </w:p>
    <w:p w14:paraId="3FDA4661" w14:textId="77777777" w:rsidR="0092662D" w:rsidRPr="00D71B99" w:rsidRDefault="0092662D" w:rsidP="00CF684C">
      <w:pPr>
        <w:pStyle w:val="BodyText"/>
        <w:tabs>
          <w:tab w:val="left" w:pos="1080"/>
        </w:tabs>
        <w:spacing w:after="120" w:line="360" w:lineRule="auto"/>
        <w:ind w:right="-63"/>
        <w:jc w:val="both"/>
        <w:rPr>
          <w:sz w:val="24"/>
          <w:szCs w:val="24"/>
        </w:rPr>
      </w:pPr>
    </w:p>
    <w:p w14:paraId="33CAD49A" w14:textId="2448D71C" w:rsidR="0092662D" w:rsidRPr="00D71B99" w:rsidRDefault="00ED2C13" w:rsidP="00F67B5E">
      <w:pPr>
        <w:pStyle w:val="BodyText"/>
        <w:tabs>
          <w:tab w:val="left" w:pos="1080"/>
        </w:tabs>
        <w:spacing w:line="360" w:lineRule="auto"/>
        <w:ind w:right="-62"/>
        <w:jc w:val="both"/>
        <w:rPr>
          <w:sz w:val="24"/>
          <w:szCs w:val="24"/>
        </w:rPr>
      </w:pPr>
      <w:r>
        <w:rPr>
          <w:sz w:val="24"/>
          <w:szCs w:val="24"/>
        </w:rPr>
        <w:t>Techint Engenharia e Constru</w:t>
      </w:r>
      <w:r w:rsidRPr="00B90C95">
        <w:rPr>
          <w:sz w:val="24"/>
          <w:szCs w:val="24"/>
        </w:rPr>
        <w:t>çã</w:t>
      </w:r>
      <w:r>
        <w:rPr>
          <w:sz w:val="24"/>
          <w:szCs w:val="24"/>
        </w:rPr>
        <w:t>o</w:t>
      </w:r>
      <w:r w:rsidR="003912A6" w:rsidRPr="00D71B99">
        <w:rPr>
          <w:sz w:val="24"/>
          <w:szCs w:val="24"/>
        </w:rPr>
        <w:t xml:space="preserve"> e suas subsidiárias (em conjunto “</w:t>
      </w:r>
      <w:r w:rsidRPr="00C80188">
        <w:rPr>
          <w:sz w:val="24"/>
          <w:szCs w:val="24"/>
        </w:rPr>
        <w:t>Techint E&amp;C</w:t>
      </w:r>
      <w:r w:rsidR="003912A6" w:rsidRPr="00D71B99">
        <w:rPr>
          <w:sz w:val="24"/>
          <w:szCs w:val="24"/>
        </w:rPr>
        <w:t>”)</w:t>
      </w:r>
      <w:r>
        <w:rPr>
          <w:sz w:val="24"/>
          <w:szCs w:val="24"/>
        </w:rPr>
        <w:t xml:space="preserve"> </w:t>
      </w:r>
      <w:r w:rsidR="0092662D" w:rsidRPr="00D71B99">
        <w:rPr>
          <w:sz w:val="24"/>
          <w:szCs w:val="24"/>
        </w:rPr>
        <w:t xml:space="preserve">está comprometida em realizar negócios éticos e agir com integridade </w:t>
      </w:r>
      <w:r w:rsidR="007E01DC" w:rsidRPr="00D71B99">
        <w:rPr>
          <w:sz w:val="24"/>
          <w:szCs w:val="24"/>
        </w:rPr>
        <w:t>em todos os momentos</w:t>
      </w:r>
      <w:r w:rsidR="0092662D" w:rsidRPr="00D71B99">
        <w:rPr>
          <w:sz w:val="24"/>
          <w:szCs w:val="24"/>
        </w:rPr>
        <w:t>.</w:t>
      </w:r>
    </w:p>
    <w:p w14:paraId="2852989B" w14:textId="77777777" w:rsidR="003E4549" w:rsidRPr="00D71B99" w:rsidRDefault="003E4549" w:rsidP="00CF684C">
      <w:pPr>
        <w:pStyle w:val="BodyText"/>
        <w:tabs>
          <w:tab w:val="left" w:pos="1080"/>
        </w:tabs>
        <w:spacing w:line="360" w:lineRule="auto"/>
        <w:ind w:right="-63"/>
        <w:jc w:val="both"/>
        <w:rPr>
          <w:sz w:val="24"/>
          <w:szCs w:val="24"/>
        </w:rPr>
      </w:pPr>
    </w:p>
    <w:p w14:paraId="074AD7DD" w14:textId="19712571" w:rsidR="0092662D" w:rsidRPr="00D71B99" w:rsidRDefault="0092662D" w:rsidP="00201102">
      <w:pPr>
        <w:pStyle w:val="BodyText"/>
        <w:tabs>
          <w:tab w:val="left" w:pos="1080"/>
        </w:tabs>
        <w:spacing w:after="120" w:line="360" w:lineRule="auto"/>
        <w:ind w:right="-62"/>
        <w:jc w:val="both"/>
        <w:rPr>
          <w:sz w:val="24"/>
          <w:szCs w:val="24"/>
        </w:rPr>
      </w:pPr>
      <w:r w:rsidRPr="00D71B99">
        <w:rPr>
          <w:sz w:val="24"/>
          <w:szCs w:val="24"/>
        </w:rPr>
        <w:t xml:space="preserve">Uma forte cultura de </w:t>
      </w:r>
      <w:r w:rsidR="007E01DC" w:rsidRPr="00D71B99">
        <w:rPr>
          <w:i/>
          <w:sz w:val="24"/>
          <w:szCs w:val="24"/>
        </w:rPr>
        <w:t>compliance</w:t>
      </w:r>
      <w:r w:rsidRPr="00D71B99">
        <w:rPr>
          <w:sz w:val="24"/>
          <w:szCs w:val="24"/>
        </w:rPr>
        <w:t xml:space="preserve"> e um ambiente de controle são fundamentais para o sucesso </w:t>
      </w:r>
      <w:r w:rsidR="007E01DC" w:rsidRPr="00D71B99">
        <w:rPr>
          <w:sz w:val="24"/>
          <w:szCs w:val="24"/>
        </w:rPr>
        <w:t>a</w:t>
      </w:r>
      <w:r w:rsidRPr="00D71B99">
        <w:rPr>
          <w:sz w:val="24"/>
          <w:szCs w:val="24"/>
        </w:rPr>
        <w:t xml:space="preserve"> longo prazo da nossa empresa e </w:t>
      </w:r>
      <w:r w:rsidR="007E01DC" w:rsidRPr="00D71B99">
        <w:rPr>
          <w:sz w:val="24"/>
          <w:szCs w:val="24"/>
        </w:rPr>
        <w:t>seus stakeholders</w:t>
      </w:r>
      <w:r w:rsidRPr="00D71B99">
        <w:rPr>
          <w:sz w:val="24"/>
          <w:szCs w:val="24"/>
        </w:rPr>
        <w:t xml:space="preserve">, e </w:t>
      </w:r>
      <w:r w:rsidR="007C05E0" w:rsidRPr="00D71B99">
        <w:rPr>
          <w:sz w:val="24"/>
          <w:szCs w:val="24"/>
        </w:rPr>
        <w:t xml:space="preserve">com isso, </w:t>
      </w:r>
      <w:r w:rsidRPr="00D71B99">
        <w:rPr>
          <w:sz w:val="24"/>
          <w:szCs w:val="24"/>
        </w:rPr>
        <w:t xml:space="preserve">a </w:t>
      </w:r>
      <w:r w:rsidR="00ED2C13" w:rsidRPr="00B90C95">
        <w:rPr>
          <w:sz w:val="24"/>
          <w:szCs w:val="24"/>
        </w:rPr>
        <w:t xml:space="preserve">Techint E&amp;C </w:t>
      </w:r>
      <w:r w:rsidR="007E01DC" w:rsidRPr="00D71B99">
        <w:rPr>
          <w:sz w:val="24"/>
          <w:szCs w:val="24"/>
        </w:rPr>
        <w:t xml:space="preserve">está empenhada em </w:t>
      </w:r>
      <w:r w:rsidRPr="00D71B99">
        <w:rPr>
          <w:sz w:val="24"/>
          <w:szCs w:val="24"/>
        </w:rPr>
        <w:t>realiza</w:t>
      </w:r>
      <w:r w:rsidR="007E01DC" w:rsidRPr="00D71B99">
        <w:rPr>
          <w:sz w:val="24"/>
          <w:szCs w:val="24"/>
        </w:rPr>
        <w:t>r</w:t>
      </w:r>
      <w:r w:rsidRPr="00D71B99">
        <w:rPr>
          <w:sz w:val="24"/>
          <w:szCs w:val="24"/>
        </w:rPr>
        <w:t xml:space="preserve"> negócios com terceiros que apoiam esses compromissos. </w:t>
      </w:r>
    </w:p>
    <w:p w14:paraId="2AF9AA86" w14:textId="039C9118" w:rsidR="0092662D" w:rsidRPr="00D71B99" w:rsidRDefault="0092662D" w:rsidP="00F67B5E">
      <w:pPr>
        <w:pStyle w:val="BodyText"/>
        <w:tabs>
          <w:tab w:val="left" w:pos="1080"/>
        </w:tabs>
        <w:spacing w:line="360" w:lineRule="auto"/>
        <w:ind w:right="-62"/>
        <w:jc w:val="both"/>
        <w:rPr>
          <w:sz w:val="24"/>
          <w:szCs w:val="24"/>
        </w:rPr>
      </w:pPr>
      <w:r w:rsidRPr="00D71B99">
        <w:rPr>
          <w:sz w:val="24"/>
          <w:szCs w:val="24"/>
        </w:rPr>
        <w:t xml:space="preserve">Como parte dos nossos procedimentos de </w:t>
      </w:r>
      <w:r w:rsidR="007C05E0" w:rsidRPr="00D71B99">
        <w:rPr>
          <w:i/>
          <w:sz w:val="24"/>
          <w:szCs w:val="24"/>
        </w:rPr>
        <w:t>compliance</w:t>
      </w:r>
      <w:r w:rsidRPr="00D71B99">
        <w:rPr>
          <w:sz w:val="24"/>
          <w:szCs w:val="24"/>
        </w:rPr>
        <w:t>, fornecemos aqui a você</w:t>
      </w:r>
      <w:r w:rsidR="005177C9" w:rsidRPr="00D71B99">
        <w:rPr>
          <w:sz w:val="24"/>
          <w:szCs w:val="24"/>
        </w:rPr>
        <w:t>,</w:t>
      </w:r>
      <w:r w:rsidRPr="00D71B99">
        <w:rPr>
          <w:sz w:val="24"/>
          <w:szCs w:val="24"/>
        </w:rPr>
        <w:t xml:space="preserve"> e esperamos que </w:t>
      </w:r>
      <w:r w:rsidR="005177C9" w:rsidRPr="00D71B99">
        <w:rPr>
          <w:sz w:val="24"/>
          <w:szCs w:val="24"/>
        </w:rPr>
        <w:t xml:space="preserve">você </w:t>
      </w:r>
      <w:r w:rsidRPr="00D71B99">
        <w:rPr>
          <w:sz w:val="24"/>
          <w:szCs w:val="24"/>
        </w:rPr>
        <w:t xml:space="preserve">reconheça e cumpra as disposições dos seguintes </w:t>
      </w:r>
      <w:r w:rsidR="007C05E0" w:rsidRPr="00D71B99">
        <w:rPr>
          <w:sz w:val="24"/>
          <w:szCs w:val="24"/>
        </w:rPr>
        <w:t>D</w:t>
      </w:r>
      <w:r w:rsidRPr="00D71B99">
        <w:rPr>
          <w:sz w:val="24"/>
          <w:szCs w:val="24"/>
        </w:rPr>
        <w:t>ocumentos de</w:t>
      </w:r>
      <w:r w:rsidR="003E4549" w:rsidRPr="00D71B99">
        <w:rPr>
          <w:sz w:val="24"/>
          <w:szCs w:val="24"/>
        </w:rPr>
        <w:t xml:space="preserve"> </w:t>
      </w:r>
      <w:r w:rsidR="007C05E0" w:rsidRPr="00D71B99">
        <w:rPr>
          <w:sz w:val="24"/>
          <w:szCs w:val="24"/>
        </w:rPr>
        <w:t>Compliance</w:t>
      </w:r>
      <w:r w:rsidRPr="00D71B99">
        <w:rPr>
          <w:sz w:val="24"/>
          <w:szCs w:val="24"/>
        </w:rPr>
        <w:t xml:space="preserve">: </w:t>
      </w:r>
      <w:r w:rsidRPr="00D71B99">
        <w:rPr>
          <w:b/>
          <w:sz w:val="24"/>
          <w:szCs w:val="24"/>
        </w:rPr>
        <w:t>Código de Conduta</w:t>
      </w:r>
      <w:r w:rsidR="003912A6" w:rsidRPr="00D71B99">
        <w:rPr>
          <w:b/>
          <w:sz w:val="24"/>
          <w:szCs w:val="24"/>
        </w:rPr>
        <w:t xml:space="preserve"> </w:t>
      </w:r>
      <w:r w:rsidR="003912A6" w:rsidRPr="00D71B99">
        <w:rPr>
          <w:b/>
          <w:bCs/>
          <w:sz w:val="24"/>
          <w:szCs w:val="24"/>
        </w:rPr>
        <w:t>para Fornecedores</w:t>
      </w:r>
      <w:r w:rsidRPr="00D71B99">
        <w:rPr>
          <w:b/>
          <w:sz w:val="24"/>
          <w:szCs w:val="24"/>
        </w:rPr>
        <w:t xml:space="preserve">, Princípios Fundamentais da Política de Conduta nos Negócios </w:t>
      </w:r>
      <w:r w:rsidR="003E4549" w:rsidRPr="00D71B99">
        <w:rPr>
          <w:b/>
          <w:sz w:val="24"/>
          <w:szCs w:val="24"/>
        </w:rPr>
        <w:t xml:space="preserve">da </w:t>
      </w:r>
      <w:r w:rsidR="00ED2C13" w:rsidRPr="00A641D7">
        <w:rPr>
          <w:b/>
          <w:bCs/>
          <w:sz w:val="24"/>
          <w:szCs w:val="24"/>
        </w:rPr>
        <w:t>Techint E&amp;C</w:t>
      </w:r>
      <w:r w:rsidR="00ED2C13" w:rsidRPr="00C80188">
        <w:rPr>
          <w:sz w:val="24"/>
          <w:szCs w:val="24"/>
        </w:rPr>
        <w:t xml:space="preserve"> </w:t>
      </w:r>
      <w:r w:rsidRPr="00D71B99">
        <w:rPr>
          <w:b/>
          <w:sz w:val="24"/>
          <w:szCs w:val="24"/>
        </w:rPr>
        <w:t xml:space="preserve">para Terceiros </w:t>
      </w:r>
      <w:r w:rsidRPr="00D71B99">
        <w:rPr>
          <w:sz w:val="24"/>
          <w:szCs w:val="24"/>
        </w:rPr>
        <w:t xml:space="preserve">(ambos disponíveis em </w:t>
      </w:r>
      <w:hyperlink r:id="rId12" w:history="1">
        <w:r w:rsidR="001D7CF9" w:rsidRPr="001D7CF9">
          <w:rPr>
            <w:rStyle w:val="Hyperlink"/>
            <w:sz w:val="24"/>
            <w:szCs w:val="24"/>
          </w:rPr>
          <w:t>https://www.techint.com/pt/quem-somos/etica-e-compliance</w:t>
        </w:r>
      </w:hyperlink>
      <w:r w:rsidR="001D7CF9">
        <w:rPr>
          <w:sz w:val="24"/>
          <w:szCs w:val="24"/>
        </w:rPr>
        <w:t xml:space="preserve"> </w:t>
      </w:r>
      <w:r w:rsidRPr="00D71B99">
        <w:rPr>
          <w:sz w:val="24"/>
          <w:szCs w:val="24"/>
        </w:rPr>
        <w:t xml:space="preserve">ou em anexo) e esta </w:t>
      </w:r>
      <w:r w:rsidRPr="00D71B99">
        <w:rPr>
          <w:b/>
          <w:sz w:val="24"/>
          <w:szCs w:val="24"/>
        </w:rPr>
        <w:t>Carta de Reconhecimento,</w:t>
      </w:r>
      <w:r w:rsidRPr="00D71B99">
        <w:rPr>
          <w:sz w:val="24"/>
          <w:szCs w:val="24"/>
        </w:rPr>
        <w:t xml:space="preserve"> que contém compromissos e obrigações antissuborno.</w:t>
      </w:r>
    </w:p>
    <w:p w14:paraId="470F965E" w14:textId="77777777" w:rsidR="0092662D" w:rsidRPr="00D71B99" w:rsidRDefault="0092662D" w:rsidP="003E4549">
      <w:pPr>
        <w:pStyle w:val="BodyText"/>
        <w:tabs>
          <w:tab w:val="left" w:pos="1080"/>
        </w:tabs>
        <w:spacing w:line="360" w:lineRule="auto"/>
        <w:ind w:right="-63"/>
        <w:jc w:val="both"/>
        <w:rPr>
          <w:sz w:val="24"/>
          <w:szCs w:val="24"/>
        </w:rPr>
      </w:pPr>
    </w:p>
    <w:p w14:paraId="3C087D20" w14:textId="77EFB586" w:rsidR="0092662D" w:rsidRPr="00D71B99" w:rsidRDefault="0092662D" w:rsidP="00F67B5E">
      <w:pPr>
        <w:pStyle w:val="BodyText"/>
        <w:tabs>
          <w:tab w:val="left" w:pos="1080"/>
        </w:tabs>
        <w:spacing w:line="360" w:lineRule="auto"/>
        <w:ind w:right="-62"/>
        <w:jc w:val="both"/>
        <w:rPr>
          <w:sz w:val="24"/>
          <w:szCs w:val="24"/>
        </w:rPr>
      </w:pPr>
      <w:r w:rsidRPr="00D71B99">
        <w:rPr>
          <w:sz w:val="24"/>
          <w:szCs w:val="24"/>
        </w:rPr>
        <w:t xml:space="preserve">As disposições desta Carta de Reconhecimento e os </w:t>
      </w:r>
      <w:r w:rsidR="007C05E0" w:rsidRPr="00D71B99">
        <w:rPr>
          <w:sz w:val="24"/>
          <w:szCs w:val="24"/>
        </w:rPr>
        <w:t>D</w:t>
      </w:r>
      <w:r w:rsidRPr="00D71B99">
        <w:rPr>
          <w:sz w:val="24"/>
          <w:szCs w:val="24"/>
        </w:rPr>
        <w:t xml:space="preserve">ocumentos de </w:t>
      </w:r>
      <w:r w:rsidR="007C05E0" w:rsidRPr="00D71B99">
        <w:rPr>
          <w:i/>
          <w:sz w:val="24"/>
          <w:szCs w:val="24"/>
        </w:rPr>
        <w:t>Compliance</w:t>
      </w:r>
      <w:r w:rsidRPr="00D71B99">
        <w:rPr>
          <w:sz w:val="24"/>
          <w:szCs w:val="24"/>
        </w:rPr>
        <w:t xml:space="preserve"> indicados acima serão aplicáveis e considerados incorporados como parte integrante de qualquer carta de compromisso​, contrato, ordem de compra, nota fiscal, bem como</w:t>
      </w:r>
      <w:r w:rsidR="00624D1B" w:rsidRPr="00D71B99">
        <w:rPr>
          <w:sz w:val="24"/>
          <w:szCs w:val="24"/>
        </w:rPr>
        <w:t>,</w:t>
      </w:r>
      <w:r w:rsidRPr="00D71B99">
        <w:rPr>
          <w:sz w:val="24"/>
          <w:szCs w:val="24"/>
        </w:rPr>
        <w:t xml:space="preserve"> quaisquer transações entre a sua empresa e a </w:t>
      </w:r>
      <w:r w:rsidR="00ED2C13" w:rsidRPr="00C80188">
        <w:rPr>
          <w:sz w:val="24"/>
          <w:szCs w:val="24"/>
        </w:rPr>
        <w:t>Techint E&amp;C</w:t>
      </w:r>
      <w:r w:rsidRPr="00D71B99">
        <w:rPr>
          <w:sz w:val="24"/>
          <w:szCs w:val="24"/>
        </w:rPr>
        <w:t>. Se tiver alguma pergunta, deverá nos notificar imediatamente por escrito.</w:t>
      </w:r>
    </w:p>
    <w:p w14:paraId="2CB4FA76" w14:textId="77777777" w:rsidR="0092662D" w:rsidRPr="00D71B99" w:rsidRDefault="0092662D" w:rsidP="003E4549">
      <w:pPr>
        <w:pStyle w:val="BodyText"/>
        <w:tabs>
          <w:tab w:val="left" w:pos="1080"/>
        </w:tabs>
        <w:spacing w:line="360" w:lineRule="auto"/>
        <w:ind w:right="-63"/>
        <w:jc w:val="both"/>
        <w:rPr>
          <w:sz w:val="24"/>
          <w:szCs w:val="24"/>
        </w:rPr>
      </w:pPr>
    </w:p>
    <w:p w14:paraId="35F93F6F" w14:textId="4213C267" w:rsidR="0092662D" w:rsidRPr="00D71B99" w:rsidRDefault="00624D1B" w:rsidP="00F67B5E">
      <w:pPr>
        <w:pStyle w:val="BodyText"/>
        <w:tabs>
          <w:tab w:val="left" w:pos="1080"/>
        </w:tabs>
        <w:spacing w:line="360" w:lineRule="auto"/>
        <w:ind w:right="-62"/>
        <w:jc w:val="both"/>
        <w:rPr>
          <w:sz w:val="24"/>
          <w:szCs w:val="24"/>
        </w:rPr>
      </w:pPr>
      <w:r w:rsidRPr="00D71B99">
        <w:rPr>
          <w:sz w:val="24"/>
          <w:szCs w:val="24"/>
        </w:rPr>
        <w:t>Por favor l</w:t>
      </w:r>
      <w:r w:rsidR="004A39A0" w:rsidRPr="00D71B99">
        <w:rPr>
          <w:sz w:val="24"/>
          <w:szCs w:val="24"/>
        </w:rPr>
        <w:t xml:space="preserve">eia os </w:t>
      </w:r>
      <w:r w:rsidR="006C590E" w:rsidRPr="00D71B99">
        <w:rPr>
          <w:sz w:val="24"/>
          <w:szCs w:val="24"/>
        </w:rPr>
        <w:t>D</w:t>
      </w:r>
      <w:r w:rsidR="004A39A0" w:rsidRPr="00D71B99">
        <w:rPr>
          <w:sz w:val="24"/>
          <w:szCs w:val="24"/>
        </w:rPr>
        <w:t xml:space="preserve">ocumentos de </w:t>
      </w:r>
      <w:r w:rsidR="006C590E" w:rsidRPr="00D71B99">
        <w:rPr>
          <w:i/>
          <w:sz w:val="24"/>
          <w:szCs w:val="24"/>
        </w:rPr>
        <w:t>Compliance</w:t>
      </w:r>
      <w:r w:rsidR="004A39A0" w:rsidRPr="00D71B99">
        <w:rPr>
          <w:sz w:val="24"/>
          <w:szCs w:val="24"/>
        </w:rPr>
        <w:t xml:space="preserve"> e aceite expressamente todos eles preenchendo e assinando, ou assinando digitalmente, no final desta Carta de Reconhecimento, e devolva-os em algum dos formatos a seguir</w:t>
      </w:r>
      <w:r w:rsidR="0092662D" w:rsidRPr="00D71B99">
        <w:rPr>
          <w:sz w:val="24"/>
          <w:szCs w:val="24"/>
        </w:rPr>
        <w:t xml:space="preserve">: (a) cópia digitalizada, (b) por e-mail ou (c) por qualquer outra plataforma digital corporativa especificada pela </w:t>
      </w:r>
      <w:r w:rsidR="00ED2C13" w:rsidRPr="00C80188">
        <w:rPr>
          <w:sz w:val="24"/>
          <w:szCs w:val="24"/>
        </w:rPr>
        <w:t>Techint E&amp;C</w:t>
      </w:r>
      <w:r w:rsidR="0092662D" w:rsidRPr="00D71B99">
        <w:rPr>
          <w:sz w:val="24"/>
          <w:szCs w:val="24"/>
        </w:rPr>
        <w:t xml:space="preserve">, </w:t>
      </w:r>
      <w:r w:rsidRPr="00D71B99">
        <w:rPr>
          <w:sz w:val="24"/>
          <w:szCs w:val="24"/>
        </w:rPr>
        <w:t xml:space="preserve">em </w:t>
      </w:r>
      <w:r w:rsidR="0092662D" w:rsidRPr="00D71B99">
        <w:rPr>
          <w:sz w:val="24"/>
          <w:szCs w:val="24"/>
        </w:rPr>
        <w:t>no máximo</w:t>
      </w:r>
      <w:r w:rsidR="005177C9" w:rsidRPr="00D71B99">
        <w:rPr>
          <w:sz w:val="24"/>
          <w:szCs w:val="24"/>
        </w:rPr>
        <w:t>,</w:t>
      </w:r>
      <w:r w:rsidR="0092662D" w:rsidRPr="00D71B99">
        <w:rPr>
          <w:sz w:val="24"/>
          <w:szCs w:val="24"/>
        </w:rPr>
        <w:t xml:space="preserve"> cinco (5) dias úteis após o recebimento desta Carta de Reconhecimento.</w:t>
      </w:r>
    </w:p>
    <w:p w14:paraId="36035280" w14:textId="4828975E" w:rsidR="0092662D" w:rsidRPr="00D71B99" w:rsidRDefault="0092662D" w:rsidP="003E4549">
      <w:pPr>
        <w:pStyle w:val="BodyText"/>
        <w:tabs>
          <w:tab w:val="left" w:pos="1080"/>
        </w:tabs>
        <w:spacing w:line="360" w:lineRule="auto"/>
        <w:ind w:right="-63"/>
        <w:jc w:val="both"/>
        <w:rPr>
          <w:sz w:val="24"/>
          <w:szCs w:val="24"/>
        </w:rPr>
      </w:pPr>
    </w:p>
    <w:p w14:paraId="3880D5C9" w14:textId="77777777" w:rsidR="0092662D" w:rsidRPr="00D71B99" w:rsidRDefault="0092662D" w:rsidP="00CF684C">
      <w:pPr>
        <w:spacing w:after="0"/>
        <w:ind w:left="0" w:right="-63"/>
        <w:jc w:val="both"/>
        <w:rPr>
          <w:sz w:val="24"/>
          <w:szCs w:val="24"/>
        </w:rPr>
      </w:pPr>
      <w:r w:rsidRPr="00D71B99">
        <w:rPr>
          <w:sz w:val="24"/>
          <w:szCs w:val="24"/>
        </w:rPr>
        <w:t xml:space="preserve">Agradecemos </w:t>
      </w:r>
      <w:proofErr w:type="gramStart"/>
      <w:r w:rsidRPr="00D71B99">
        <w:rPr>
          <w:sz w:val="24"/>
          <w:szCs w:val="24"/>
        </w:rPr>
        <w:t>pelo</w:t>
      </w:r>
      <w:proofErr w:type="gramEnd"/>
      <w:r w:rsidRPr="00D71B99">
        <w:rPr>
          <w:sz w:val="24"/>
          <w:szCs w:val="24"/>
        </w:rPr>
        <w:t xml:space="preserve"> seu compromisso contínuo com um relacionamento de negócios ético e sustentável.</w:t>
      </w:r>
    </w:p>
    <w:p w14:paraId="41965F54" w14:textId="6C467CE6" w:rsidR="003D6228" w:rsidRPr="00D71B99" w:rsidRDefault="003D6228" w:rsidP="00CF684C">
      <w:pPr>
        <w:spacing w:after="0"/>
        <w:ind w:left="0" w:right="-63"/>
        <w:jc w:val="both"/>
        <w:rPr>
          <w:sz w:val="24"/>
          <w:szCs w:val="24"/>
        </w:rPr>
      </w:pPr>
      <w:r w:rsidRPr="00D71B99">
        <w:br w:type="page"/>
      </w:r>
    </w:p>
    <w:p w14:paraId="170450BC" w14:textId="5A4F100F" w:rsidR="00BB469A" w:rsidRPr="00D71B99" w:rsidRDefault="0092662D" w:rsidP="00CF684C">
      <w:pPr>
        <w:spacing w:after="0"/>
        <w:ind w:left="0" w:right="-63"/>
        <w:jc w:val="both"/>
        <w:rPr>
          <w:sz w:val="24"/>
          <w:szCs w:val="24"/>
        </w:rPr>
      </w:pPr>
      <w:r w:rsidRPr="00D71B99">
        <w:rPr>
          <w:sz w:val="24"/>
          <w:szCs w:val="24"/>
        </w:rPr>
        <w:lastRenderedPageBreak/>
        <w:t>[Imprimir em papel timbrado d</w:t>
      </w:r>
      <w:r w:rsidR="00BB469A" w:rsidRPr="00D71B99">
        <w:rPr>
          <w:sz w:val="24"/>
          <w:szCs w:val="24"/>
        </w:rPr>
        <w:t>o</w:t>
      </w:r>
      <w:r w:rsidRPr="00D71B99">
        <w:rPr>
          <w:sz w:val="24"/>
          <w:szCs w:val="24"/>
        </w:rPr>
        <w:t xml:space="preserve"> </w:t>
      </w:r>
      <w:r w:rsidR="00BB469A" w:rsidRPr="00D71B99">
        <w:rPr>
          <w:sz w:val="24"/>
          <w:szCs w:val="24"/>
        </w:rPr>
        <w:t>Fornecedor</w:t>
      </w:r>
      <w:r w:rsidRPr="00D71B99">
        <w:rPr>
          <w:sz w:val="24"/>
          <w:szCs w:val="24"/>
        </w:rPr>
        <w:t xml:space="preserve">]                                             </w:t>
      </w:r>
    </w:p>
    <w:p w14:paraId="2E642BB5" w14:textId="77777777" w:rsidR="00BB469A" w:rsidRPr="00D71B99" w:rsidRDefault="00BB469A" w:rsidP="00CF684C">
      <w:pPr>
        <w:spacing w:after="0"/>
        <w:ind w:left="0" w:right="-63"/>
        <w:jc w:val="both"/>
        <w:rPr>
          <w:sz w:val="24"/>
          <w:szCs w:val="24"/>
        </w:rPr>
      </w:pPr>
    </w:p>
    <w:p w14:paraId="5798993E" w14:textId="30BBC43D" w:rsidR="0092662D" w:rsidRPr="00D71B99" w:rsidRDefault="0092662D" w:rsidP="00CF684C">
      <w:pPr>
        <w:spacing w:after="0"/>
        <w:ind w:left="0" w:right="-63"/>
        <w:jc w:val="both"/>
        <w:rPr>
          <w:sz w:val="24"/>
          <w:szCs w:val="24"/>
        </w:rPr>
      </w:pPr>
      <w:r w:rsidRPr="00D71B99">
        <w:rPr>
          <w:sz w:val="24"/>
          <w:szCs w:val="24"/>
        </w:rPr>
        <w:t>[Data], 20[</w:t>
      </w:r>
      <w:r w:rsidRPr="00D71B99">
        <w:rPr>
          <w:rFonts w:ascii="Times New Roman" w:hAnsi="Times New Roman"/>
          <w:sz w:val="24"/>
          <w:szCs w:val="24"/>
        </w:rPr>
        <w:t>●</w:t>
      </w:r>
      <w:r w:rsidRPr="00D71B99">
        <w:rPr>
          <w:sz w:val="24"/>
          <w:szCs w:val="24"/>
        </w:rPr>
        <w:t>]</w:t>
      </w:r>
    </w:p>
    <w:p w14:paraId="54BB5A01" w14:textId="0B15B27A" w:rsidR="0092662D" w:rsidRPr="00D71B99" w:rsidRDefault="0092662D" w:rsidP="00CF684C">
      <w:pPr>
        <w:spacing w:after="0"/>
        <w:ind w:left="0" w:right="-63"/>
        <w:jc w:val="both"/>
        <w:rPr>
          <w:sz w:val="24"/>
          <w:szCs w:val="24"/>
        </w:rPr>
      </w:pPr>
      <w:r w:rsidRPr="00D71B99">
        <w:rPr>
          <w:sz w:val="24"/>
          <w:szCs w:val="24"/>
        </w:rPr>
        <w:t xml:space="preserve">[Empresa da </w:t>
      </w:r>
      <w:r w:rsidR="00ED2C13" w:rsidRPr="00C80188">
        <w:rPr>
          <w:sz w:val="24"/>
          <w:szCs w:val="24"/>
        </w:rPr>
        <w:t xml:space="preserve">Techint E&amp;C </w:t>
      </w:r>
      <w:r w:rsidRPr="00D71B99">
        <w:rPr>
          <w:sz w:val="24"/>
          <w:szCs w:val="24"/>
        </w:rPr>
        <w:t xml:space="preserve">que contrata os serviços]                        </w:t>
      </w:r>
    </w:p>
    <w:p w14:paraId="3278BFD7" w14:textId="77777777" w:rsidR="0092662D" w:rsidRPr="00D71B99" w:rsidRDefault="0092662D" w:rsidP="00CF684C">
      <w:pPr>
        <w:spacing w:after="0"/>
        <w:ind w:left="0" w:right="-63"/>
        <w:jc w:val="both"/>
        <w:rPr>
          <w:sz w:val="24"/>
          <w:szCs w:val="24"/>
        </w:rPr>
      </w:pPr>
      <w:r w:rsidRPr="00D71B99">
        <w:rPr>
          <w:sz w:val="24"/>
          <w:szCs w:val="24"/>
        </w:rPr>
        <w:t>[Endereço]</w:t>
      </w:r>
    </w:p>
    <w:p w14:paraId="5D646F06" w14:textId="77777777" w:rsidR="0092662D" w:rsidRPr="00D71B99" w:rsidRDefault="0092662D" w:rsidP="00CF684C">
      <w:pPr>
        <w:spacing w:after="0"/>
        <w:ind w:left="0" w:right="-63"/>
        <w:jc w:val="both"/>
        <w:rPr>
          <w:sz w:val="24"/>
          <w:szCs w:val="24"/>
        </w:rPr>
      </w:pPr>
      <w:r w:rsidRPr="00D71B99">
        <w:rPr>
          <w:sz w:val="24"/>
          <w:szCs w:val="24"/>
        </w:rPr>
        <w:t>[CEP]</w:t>
      </w:r>
    </w:p>
    <w:p w14:paraId="710423CD" w14:textId="77777777" w:rsidR="0092662D" w:rsidRPr="00D71B99" w:rsidRDefault="0092662D" w:rsidP="00CF684C">
      <w:pPr>
        <w:spacing w:after="0"/>
        <w:ind w:left="0" w:right="-63"/>
        <w:jc w:val="both"/>
        <w:rPr>
          <w:sz w:val="24"/>
          <w:szCs w:val="24"/>
        </w:rPr>
      </w:pPr>
      <w:r w:rsidRPr="00D71B99">
        <w:rPr>
          <w:sz w:val="24"/>
          <w:szCs w:val="24"/>
        </w:rPr>
        <w:t>[País]</w:t>
      </w:r>
    </w:p>
    <w:p w14:paraId="46DE5B85" w14:textId="77777777" w:rsidR="0092662D" w:rsidRPr="00D71B99" w:rsidRDefault="0092662D" w:rsidP="00CF684C">
      <w:pPr>
        <w:pStyle w:val="BodyText"/>
        <w:tabs>
          <w:tab w:val="left" w:pos="1080"/>
        </w:tabs>
        <w:spacing w:line="360" w:lineRule="auto"/>
        <w:ind w:right="-63"/>
        <w:jc w:val="both"/>
        <w:rPr>
          <w:sz w:val="24"/>
          <w:szCs w:val="24"/>
        </w:rPr>
      </w:pPr>
      <w:r w:rsidRPr="00D71B99">
        <w:rPr>
          <w:sz w:val="24"/>
          <w:szCs w:val="24"/>
        </w:rPr>
        <w:t xml:space="preserve">                                                                                                   </w:t>
      </w:r>
    </w:p>
    <w:p w14:paraId="5B69D475" w14:textId="4F6E5CFC" w:rsidR="0092662D" w:rsidRPr="00D71B99" w:rsidRDefault="0092662D" w:rsidP="00CF684C">
      <w:pPr>
        <w:pStyle w:val="BodyText"/>
        <w:tabs>
          <w:tab w:val="left" w:pos="1080"/>
        </w:tabs>
        <w:spacing w:line="360" w:lineRule="auto"/>
        <w:ind w:right="-63"/>
        <w:jc w:val="both"/>
        <w:rPr>
          <w:b/>
          <w:sz w:val="24"/>
          <w:szCs w:val="24"/>
        </w:rPr>
      </w:pPr>
      <w:r w:rsidRPr="00D71B99">
        <w:rPr>
          <w:sz w:val="24"/>
          <w:szCs w:val="24"/>
        </w:rPr>
        <w:t xml:space="preserve"> </w:t>
      </w:r>
      <w:r w:rsidR="006C590E" w:rsidRPr="00D71B99">
        <w:rPr>
          <w:sz w:val="24"/>
          <w:szCs w:val="24"/>
        </w:rPr>
        <w:t>Ref</w:t>
      </w:r>
      <w:r w:rsidRPr="00D71B99">
        <w:rPr>
          <w:sz w:val="24"/>
          <w:szCs w:val="24"/>
        </w:rPr>
        <w:t xml:space="preserve">: </w:t>
      </w:r>
      <w:r w:rsidRPr="00D71B99">
        <w:rPr>
          <w:b/>
          <w:sz w:val="24"/>
          <w:szCs w:val="24"/>
        </w:rPr>
        <w:t xml:space="preserve">Carta de Reconhecimento </w:t>
      </w:r>
    </w:p>
    <w:p w14:paraId="06086FDD" w14:textId="77777777" w:rsidR="0092662D" w:rsidRPr="00D71B99" w:rsidRDefault="0092662D" w:rsidP="00CF684C">
      <w:pPr>
        <w:pStyle w:val="BodyText"/>
        <w:tabs>
          <w:tab w:val="left" w:pos="1080"/>
        </w:tabs>
        <w:spacing w:line="360" w:lineRule="auto"/>
        <w:ind w:right="-63"/>
        <w:jc w:val="both"/>
        <w:rPr>
          <w:b/>
          <w:sz w:val="24"/>
          <w:szCs w:val="24"/>
        </w:rPr>
      </w:pPr>
    </w:p>
    <w:p w14:paraId="0CB81F38" w14:textId="57F1FEE5" w:rsidR="0092662D" w:rsidRPr="00D71B99" w:rsidRDefault="0092662D" w:rsidP="00CF684C">
      <w:pPr>
        <w:pStyle w:val="BodyText"/>
        <w:tabs>
          <w:tab w:val="left" w:pos="1080"/>
        </w:tabs>
        <w:spacing w:line="360" w:lineRule="auto"/>
        <w:ind w:right="-63"/>
        <w:jc w:val="both"/>
        <w:rPr>
          <w:sz w:val="24"/>
          <w:szCs w:val="24"/>
        </w:rPr>
      </w:pPr>
      <w:r w:rsidRPr="00D71B99">
        <w:rPr>
          <w:sz w:val="24"/>
          <w:szCs w:val="24"/>
        </w:rPr>
        <w:t xml:space="preserve">Prezados </w:t>
      </w:r>
      <w:r w:rsidR="006C590E" w:rsidRPr="00D71B99">
        <w:rPr>
          <w:sz w:val="24"/>
          <w:szCs w:val="24"/>
        </w:rPr>
        <w:t>S</w:t>
      </w:r>
      <w:r w:rsidRPr="00D71B99">
        <w:rPr>
          <w:sz w:val="24"/>
          <w:szCs w:val="24"/>
        </w:rPr>
        <w:t>enhores,</w:t>
      </w:r>
    </w:p>
    <w:p w14:paraId="0E926816" w14:textId="77777777" w:rsidR="0092662D" w:rsidRPr="00D71B99" w:rsidRDefault="0092662D" w:rsidP="00CF684C">
      <w:pPr>
        <w:pStyle w:val="BodyText"/>
        <w:tabs>
          <w:tab w:val="left" w:pos="1080"/>
        </w:tabs>
        <w:spacing w:line="360" w:lineRule="auto"/>
        <w:ind w:right="-63"/>
        <w:jc w:val="both"/>
        <w:rPr>
          <w:sz w:val="24"/>
          <w:szCs w:val="24"/>
        </w:rPr>
      </w:pPr>
    </w:p>
    <w:p w14:paraId="21AFC513" w14:textId="5A6CA99E" w:rsidR="0092662D" w:rsidRPr="00D71B99" w:rsidRDefault="0092662D" w:rsidP="00CF684C">
      <w:pPr>
        <w:pStyle w:val="BodyText"/>
        <w:tabs>
          <w:tab w:val="left" w:pos="1080"/>
        </w:tabs>
        <w:spacing w:line="360" w:lineRule="auto"/>
        <w:ind w:right="-63"/>
        <w:jc w:val="both"/>
        <w:rPr>
          <w:sz w:val="24"/>
          <w:szCs w:val="24"/>
        </w:rPr>
      </w:pPr>
      <w:r w:rsidRPr="00D71B99">
        <w:rPr>
          <w:sz w:val="24"/>
          <w:szCs w:val="24"/>
        </w:rPr>
        <w:t xml:space="preserve">Eu, em nome de </w:t>
      </w:r>
      <w:r w:rsidRPr="00D71B99">
        <w:rPr>
          <w:i/>
          <w:sz w:val="24"/>
          <w:szCs w:val="24"/>
        </w:rPr>
        <w:t>[nome d</w:t>
      </w:r>
      <w:r w:rsidR="007C3DC9" w:rsidRPr="00D71B99">
        <w:rPr>
          <w:i/>
          <w:sz w:val="24"/>
          <w:szCs w:val="24"/>
        </w:rPr>
        <w:t>o</w:t>
      </w:r>
      <w:r w:rsidRPr="00D71B99">
        <w:rPr>
          <w:i/>
          <w:sz w:val="24"/>
          <w:szCs w:val="24"/>
        </w:rPr>
        <w:t xml:space="preserve"> </w:t>
      </w:r>
      <w:r w:rsidR="00BB469A" w:rsidRPr="00D71B99">
        <w:rPr>
          <w:i/>
          <w:sz w:val="24"/>
          <w:szCs w:val="24"/>
        </w:rPr>
        <w:t>Fornecedor</w:t>
      </w:r>
      <w:r w:rsidRPr="00D71B99">
        <w:rPr>
          <w:i/>
          <w:sz w:val="24"/>
          <w:szCs w:val="24"/>
        </w:rPr>
        <w:t>],</w:t>
      </w:r>
      <w:r w:rsidRPr="00D71B99">
        <w:rPr>
          <w:sz w:val="24"/>
          <w:szCs w:val="24"/>
        </w:rPr>
        <w:t xml:space="preserve"> </w:t>
      </w:r>
      <w:r w:rsidR="000D3487" w:rsidRPr="00D71B99">
        <w:rPr>
          <w:sz w:val="24"/>
          <w:szCs w:val="24"/>
        </w:rPr>
        <w:t>o</w:t>
      </w:r>
      <w:r w:rsidRPr="00D71B99">
        <w:rPr>
          <w:sz w:val="24"/>
          <w:szCs w:val="24"/>
        </w:rPr>
        <w:t xml:space="preserve"> </w:t>
      </w:r>
      <w:r w:rsidR="00BB469A" w:rsidRPr="00D71B99">
        <w:rPr>
          <w:sz w:val="24"/>
          <w:szCs w:val="24"/>
        </w:rPr>
        <w:t>Fornecedor</w:t>
      </w:r>
      <w:r w:rsidRPr="00D71B99">
        <w:rPr>
          <w:rStyle w:val="FootnoteReference"/>
          <w:sz w:val="24"/>
          <w:szCs w:val="24"/>
        </w:rPr>
        <w:footnoteReference w:id="1"/>
      </w:r>
      <w:r w:rsidRPr="00D71B99">
        <w:rPr>
          <w:sz w:val="24"/>
          <w:szCs w:val="24"/>
        </w:rPr>
        <w:t xml:space="preserve"> e o </w:t>
      </w:r>
      <w:r w:rsidR="005177C9" w:rsidRPr="00D71B99">
        <w:rPr>
          <w:sz w:val="24"/>
          <w:szCs w:val="24"/>
        </w:rPr>
        <w:t>G</w:t>
      </w:r>
      <w:r w:rsidRPr="00D71B99">
        <w:rPr>
          <w:sz w:val="24"/>
          <w:szCs w:val="24"/>
        </w:rPr>
        <w:t>rupo d</w:t>
      </w:r>
      <w:r w:rsidR="007C3DC9" w:rsidRPr="00D71B99">
        <w:rPr>
          <w:sz w:val="24"/>
          <w:szCs w:val="24"/>
        </w:rPr>
        <w:t>e</w:t>
      </w:r>
      <w:r w:rsidRPr="00D71B99">
        <w:rPr>
          <w:sz w:val="24"/>
          <w:szCs w:val="24"/>
        </w:rPr>
        <w:t xml:space="preserve"> </w:t>
      </w:r>
      <w:r w:rsidR="00BB469A" w:rsidRPr="00D71B99">
        <w:rPr>
          <w:sz w:val="24"/>
          <w:szCs w:val="24"/>
        </w:rPr>
        <w:t>Fornecedor</w:t>
      </w:r>
      <w:r w:rsidRPr="00D71B99">
        <w:rPr>
          <w:rStyle w:val="FootnoteReference"/>
          <w:sz w:val="24"/>
          <w:szCs w:val="24"/>
        </w:rPr>
        <w:footnoteReference w:id="2"/>
      </w:r>
      <w:r w:rsidRPr="00D71B99">
        <w:rPr>
          <w:sz w:val="24"/>
          <w:szCs w:val="24"/>
        </w:rPr>
        <w:t xml:space="preserve"> (em conjunto o</w:t>
      </w:r>
      <w:r w:rsidRPr="00D71B99">
        <w:rPr>
          <w:b/>
          <w:sz w:val="24"/>
          <w:szCs w:val="24"/>
        </w:rPr>
        <w:t xml:space="preserve"> Grupo d</w:t>
      </w:r>
      <w:r w:rsidR="008271FC" w:rsidRPr="00D71B99">
        <w:rPr>
          <w:b/>
          <w:sz w:val="24"/>
          <w:szCs w:val="24"/>
        </w:rPr>
        <w:t>o</w:t>
      </w:r>
      <w:r w:rsidRPr="00D71B99">
        <w:rPr>
          <w:b/>
          <w:sz w:val="24"/>
          <w:szCs w:val="24"/>
        </w:rPr>
        <w:t xml:space="preserve"> </w:t>
      </w:r>
      <w:r w:rsidR="00BB469A" w:rsidRPr="00D71B99">
        <w:rPr>
          <w:b/>
          <w:sz w:val="24"/>
          <w:szCs w:val="24"/>
        </w:rPr>
        <w:t>Fornecedor</w:t>
      </w:r>
      <w:r w:rsidRPr="00D71B99">
        <w:rPr>
          <w:b/>
          <w:sz w:val="24"/>
          <w:szCs w:val="24"/>
        </w:rPr>
        <w:t xml:space="preserve">), </w:t>
      </w:r>
      <w:r w:rsidR="005177C9" w:rsidRPr="00D71B99">
        <w:rPr>
          <w:sz w:val="24"/>
          <w:szCs w:val="24"/>
        </w:rPr>
        <w:t>ao</w:t>
      </w:r>
      <w:r w:rsidRPr="00D71B99">
        <w:rPr>
          <w:sz w:val="24"/>
          <w:szCs w:val="24"/>
        </w:rPr>
        <w:t xml:space="preserve"> realiza</w:t>
      </w:r>
      <w:r w:rsidR="005177C9" w:rsidRPr="00D71B99">
        <w:rPr>
          <w:sz w:val="24"/>
          <w:szCs w:val="24"/>
        </w:rPr>
        <w:t>r</w:t>
      </w:r>
      <w:r w:rsidRPr="00D71B99">
        <w:rPr>
          <w:sz w:val="24"/>
          <w:szCs w:val="24"/>
        </w:rPr>
        <w:t xml:space="preserve"> trabalhos no âmbito de uma relação comercial, negócio ou acordo existente ou que possa ser celebrado entre a </w:t>
      </w:r>
      <w:r w:rsidR="00ED2C13" w:rsidRPr="00C80188">
        <w:rPr>
          <w:sz w:val="24"/>
          <w:szCs w:val="24"/>
        </w:rPr>
        <w:t xml:space="preserve">Techint E&amp;C </w:t>
      </w:r>
      <w:r w:rsidRPr="00D71B99">
        <w:rPr>
          <w:sz w:val="24"/>
          <w:szCs w:val="24"/>
        </w:rPr>
        <w:t xml:space="preserve">e </w:t>
      </w:r>
      <w:r w:rsidR="000D3487" w:rsidRPr="00D71B99">
        <w:rPr>
          <w:sz w:val="24"/>
          <w:szCs w:val="24"/>
        </w:rPr>
        <w:t>o</w:t>
      </w:r>
      <w:r w:rsidRPr="00D71B99">
        <w:rPr>
          <w:sz w:val="24"/>
          <w:szCs w:val="24"/>
        </w:rPr>
        <w:t xml:space="preserve"> </w:t>
      </w:r>
      <w:r w:rsidR="007C3DC9" w:rsidRPr="00D71B99">
        <w:rPr>
          <w:sz w:val="24"/>
          <w:szCs w:val="24"/>
        </w:rPr>
        <w:t>Fornecedor</w:t>
      </w:r>
      <w:r w:rsidRPr="00D71B99">
        <w:rPr>
          <w:sz w:val="24"/>
          <w:szCs w:val="24"/>
        </w:rPr>
        <w:t xml:space="preserve">, confirmo e reconheço que o </w:t>
      </w:r>
      <w:r w:rsidR="007C3DC9" w:rsidRPr="00D71B99">
        <w:rPr>
          <w:bCs/>
          <w:sz w:val="24"/>
          <w:szCs w:val="24"/>
        </w:rPr>
        <w:t>Grupo d</w:t>
      </w:r>
      <w:r w:rsidR="000D3487" w:rsidRPr="00D71B99">
        <w:rPr>
          <w:bCs/>
          <w:sz w:val="24"/>
          <w:szCs w:val="24"/>
        </w:rPr>
        <w:t>o</w:t>
      </w:r>
      <w:r w:rsidR="007C3DC9" w:rsidRPr="00D71B99">
        <w:rPr>
          <w:bCs/>
          <w:sz w:val="24"/>
          <w:szCs w:val="24"/>
        </w:rPr>
        <w:t xml:space="preserve"> Fornecedor</w:t>
      </w:r>
      <w:r w:rsidRPr="00D71B99">
        <w:rPr>
          <w:sz w:val="24"/>
          <w:szCs w:val="24"/>
        </w:rPr>
        <w:t>:</w:t>
      </w:r>
    </w:p>
    <w:p w14:paraId="71D0D890" w14:textId="77777777" w:rsidR="00295FD5" w:rsidRPr="00D71B99" w:rsidRDefault="00295FD5" w:rsidP="00CF684C">
      <w:pPr>
        <w:pStyle w:val="BodyText"/>
        <w:tabs>
          <w:tab w:val="left" w:pos="1080"/>
        </w:tabs>
        <w:spacing w:line="360" w:lineRule="auto"/>
        <w:ind w:right="-63"/>
        <w:jc w:val="both"/>
        <w:rPr>
          <w:sz w:val="24"/>
          <w:szCs w:val="24"/>
        </w:rPr>
      </w:pPr>
    </w:p>
    <w:p w14:paraId="6F281C67" w14:textId="7A52A5B3" w:rsidR="0092662D" w:rsidRPr="00D71B99" w:rsidRDefault="00295FD5" w:rsidP="00CF684C">
      <w:pPr>
        <w:pStyle w:val="ListParagraph"/>
        <w:numPr>
          <w:ilvl w:val="0"/>
          <w:numId w:val="7"/>
        </w:numPr>
        <w:spacing w:line="360" w:lineRule="auto"/>
        <w:ind w:left="720" w:right="-63" w:hanging="450"/>
        <w:jc w:val="both"/>
        <w:rPr>
          <w:sz w:val="24"/>
          <w:szCs w:val="24"/>
        </w:rPr>
      </w:pPr>
      <w:r w:rsidRPr="00D71B99">
        <w:rPr>
          <w:sz w:val="24"/>
          <w:szCs w:val="24"/>
        </w:rPr>
        <w:t xml:space="preserve">Deve </w:t>
      </w:r>
      <w:r w:rsidR="0092662D" w:rsidRPr="00D71B99">
        <w:rPr>
          <w:sz w:val="24"/>
          <w:szCs w:val="24"/>
        </w:rPr>
        <w:t xml:space="preserve">cumprir os princípios e </w:t>
      </w:r>
      <w:r w:rsidR="00194191" w:rsidRPr="00D71B99">
        <w:rPr>
          <w:sz w:val="24"/>
          <w:szCs w:val="24"/>
        </w:rPr>
        <w:t>padrões</w:t>
      </w:r>
      <w:r w:rsidR="0092662D" w:rsidRPr="00D71B99">
        <w:rPr>
          <w:sz w:val="24"/>
          <w:szCs w:val="24"/>
        </w:rPr>
        <w:t xml:space="preserve"> definidos no Código de Conduta</w:t>
      </w:r>
      <w:r w:rsidR="007C3DC9" w:rsidRPr="00D71B99">
        <w:rPr>
          <w:sz w:val="24"/>
          <w:szCs w:val="24"/>
        </w:rPr>
        <w:t xml:space="preserve"> para Fornecedores</w:t>
      </w:r>
      <w:r w:rsidR="0092662D" w:rsidRPr="00D71B99">
        <w:rPr>
          <w:sz w:val="24"/>
          <w:szCs w:val="24"/>
        </w:rPr>
        <w:t xml:space="preserve"> e nos Princípios Fundamentais da Política de Conduta nos Negócios </w:t>
      </w:r>
      <w:r w:rsidR="006C3B5F" w:rsidRPr="00D71B99">
        <w:rPr>
          <w:sz w:val="24"/>
          <w:szCs w:val="24"/>
        </w:rPr>
        <w:t xml:space="preserve">da </w:t>
      </w:r>
      <w:r w:rsidR="00ED2C13" w:rsidRPr="00C80188">
        <w:rPr>
          <w:sz w:val="24"/>
          <w:szCs w:val="24"/>
        </w:rPr>
        <w:t xml:space="preserve">Techint E&amp;C </w:t>
      </w:r>
      <w:r w:rsidR="0092662D" w:rsidRPr="00D71B99">
        <w:rPr>
          <w:sz w:val="24"/>
          <w:szCs w:val="24"/>
        </w:rPr>
        <w:t xml:space="preserve">para Terceiros </w:t>
      </w:r>
      <w:r w:rsidR="00B039BA" w:rsidRPr="00D71B99">
        <w:rPr>
          <w:sz w:val="24"/>
          <w:szCs w:val="24"/>
        </w:rPr>
        <w:t xml:space="preserve">(ambos disponíveis em </w:t>
      </w:r>
      <w:hyperlink r:id="rId13" w:history="1">
        <w:r w:rsidR="00B039BA" w:rsidRPr="001D7CF9">
          <w:rPr>
            <w:rStyle w:val="Hyperlink"/>
            <w:sz w:val="24"/>
            <w:szCs w:val="24"/>
          </w:rPr>
          <w:t>https://www.techint.com/pt/quem-somos/etica-e-compliance</w:t>
        </w:r>
      </w:hyperlink>
      <w:r w:rsidR="00B039BA">
        <w:rPr>
          <w:sz w:val="24"/>
          <w:szCs w:val="24"/>
        </w:rPr>
        <w:t xml:space="preserve"> </w:t>
      </w:r>
      <w:r w:rsidR="00B039BA" w:rsidRPr="00D71B99">
        <w:rPr>
          <w:sz w:val="24"/>
          <w:szCs w:val="24"/>
        </w:rPr>
        <w:t>ou em anexo)</w:t>
      </w:r>
      <w:r w:rsidR="0092662D" w:rsidRPr="00D71B99">
        <w:rPr>
          <w:sz w:val="24"/>
          <w:szCs w:val="24"/>
        </w:rPr>
        <w:t>;</w:t>
      </w:r>
    </w:p>
    <w:p w14:paraId="70D68597" w14:textId="3B47A610" w:rsidR="0092662D" w:rsidRPr="00D71B99" w:rsidRDefault="00295FD5" w:rsidP="00CF684C">
      <w:pPr>
        <w:pStyle w:val="ListParagraph"/>
        <w:keepNext/>
        <w:numPr>
          <w:ilvl w:val="0"/>
          <w:numId w:val="7"/>
        </w:numPr>
        <w:tabs>
          <w:tab w:val="left" w:pos="-90"/>
          <w:tab w:val="left" w:pos="90"/>
          <w:tab w:val="left" w:pos="1170"/>
        </w:tabs>
        <w:spacing w:line="360" w:lineRule="auto"/>
        <w:ind w:left="720" w:right="-63" w:hanging="450"/>
        <w:jc w:val="both"/>
        <w:outlineLvl w:val="0"/>
        <w:rPr>
          <w:rFonts w:ascii="Frutiger 65 Bold" w:hAnsi="Frutiger 65 Bold"/>
          <w:b/>
          <w:sz w:val="24"/>
          <w:szCs w:val="24"/>
        </w:rPr>
      </w:pPr>
      <w:r w:rsidRPr="00D71B99">
        <w:rPr>
          <w:sz w:val="24"/>
          <w:szCs w:val="24"/>
        </w:rPr>
        <w:t xml:space="preserve">Está </w:t>
      </w:r>
      <w:r w:rsidR="0092662D" w:rsidRPr="00D71B99">
        <w:rPr>
          <w:sz w:val="24"/>
          <w:szCs w:val="24"/>
        </w:rPr>
        <w:t xml:space="preserve">ciente de que a </w:t>
      </w:r>
      <w:r w:rsidR="00ED2C13" w:rsidRPr="00C80188">
        <w:rPr>
          <w:sz w:val="24"/>
          <w:szCs w:val="24"/>
        </w:rPr>
        <w:t xml:space="preserve">Techint E&amp;C </w:t>
      </w:r>
      <w:r w:rsidR="0092662D" w:rsidRPr="00D71B99">
        <w:rPr>
          <w:sz w:val="24"/>
          <w:szCs w:val="24"/>
        </w:rPr>
        <w:t xml:space="preserve">está ou pode estar sujeita </w:t>
      </w:r>
      <w:r w:rsidR="006C590E" w:rsidRPr="00D71B99">
        <w:rPr>
          <w:sz w:val="24"/>
          <w:szCs w:val="24"/>
        </w:rPr>
        <w:t>as exigências</w:t>
      </w:r>
      <w:r w:rsidR="0092662D" w:rsidRPr="00D71B99">
        <w:rPr>
          <w:sz w:val="24"/>
          <w:szCs w:val="24"/>
        </w:rPr>
        <w:t xml:space="preserve"> de várias leis nacionais e internacionais que proíbem a corrupção e o suborno, incluindo a </w:t>
      </w:r>
      <w:r w:rsidR="00194191" w:rsidRPr="00D71B99">
        <w:rPr>
          <w:sz w:val="24"/>
          <w:szCs w:val="24"/>
        </w:rPr>
        <w:t>U.S. FCPA (</w:t>
      </w:r>
      <w:r w:rsidR="0092662D" w:rsidRPr="00D71B99">
        <w:rPr>
          <w:sz w:val="24"/>
          <w:szCs w:val="24"/>
        </w:rPr>
        <w:t>Lei sobre Práticas de Corrupção no Exterior dos Estados Unidos</w:t>
      </w:r>
      <w:r w:rsidR="00194191" w:rsidRPr="00D71B99">
        <w:rPr>
          <w:sz w:val="24"/>
          <w:szCs w:val="24"/>
        </w:rPr>
        <w:t>)</w:t>
      </w:r>
      <w:r w:rsidR="0092662D" w:rsidRPr="00D71B99">
        <w:rPr>
          <w:sz w:val="24"/>
          <w:szCs w:val="24"/>
        </w:rPr>
        <w:t>, a</w:t>
      </w:r>
      <w:r w:rsidR="00194191" w:rsidRPr="00D71B99">
        <w:rPr>
          <w:sz w:val="24"/>
          <w:szCs w:val="24"/>
        </w:rPr>
        <w:t xml:space="preserve"> </w:t>
      </w:r>
      <w:r w:rsidR="00194191" w:rsidRPr="00D71B99">
        <w:rPr>
          <w:i/>
          <w:sz w:val="24"/>
          <w:szCs w:val="24"/>
        </w:rPr>
        <w:t>U</w:t>
      </w:r>
      <w:r w:rsidR="006C3B5F" w:rsidRPr="00D71B99">
        <w:rPr>
          <w:i/>
          <w:sz w:val="24"/>
          <w:szCs w:val="24"/>
        </w:rPr>
        <w:t>.</w:t>
      </w:r>
      <w:r w:rsidR="00194191" w:rsidRPr="00D71B99">
        <w:rPr>
          <w:i/>
          <w:sz w:val="24"/>
          <w:szCs w:val="24"/>
        </w:rPr>
        <w:t>K</w:t>
      </w:r>
      <w:r w:rsidR="006C3B5F" w:rsidRPr="00D71B99">
        <w:rPr>
          <w:i/>
          <w:sz w:val="24"/>
          <w:szCs w:val="24"/>
        </w:rPr>
        <w:t>.</w:t>
      </w:r>
      <w:r w:rsidR="00194191" w:rsidRPr="00D71B99">
        <w:rPr>
          <w:i/>
          <w:sz w:val="24"/>
          <w:szCs w:val="24"/>
        </w:rPr>
        <w:t xml:space="preserve"> </w:t>
      </w:r>
      <w:proofErr w:type="spellStart"/>
      <w:r w:rsidR="00194191" w:rsidRPr="00D71B99">
        <w:rPr>
          <w:i/>
          <w:sz w:val="24"/>
          <w:szCs w:val="24"/>
        </w:rPr>
        <w:t>Bribery</w:t>
      </w:r>
      <w:proofErr w:type="spellEnd"/>
      <w:r w:rsidR="00194191" w:rsidRPr="00D71B99">
        <w:rPr>
          <w:i/>
          <w:sz w:val="24"/>
          <w:szCs w:val="24"/>
        </w:rPr>
        <w:t xml:space="preserve"> </w:t>
      </w:r>
      <w:proofErr w:type="spellStart"/>
      <w:r w:rsidR="00194191" w:rsidRPr="00D71B99">
        <w:rPr>
          <w:i/>
          <w:sz w:val="24"/>
          <w:szCs w:val="24"/>
        </w:rPr>
        <w:t>Act</w:t>
      </w:r>
      <w:proofErr w:type="spellEnd"/>
      <w:r w:rsidR="0092662D" w:rsidRPr="00D71B99">
        <w:rPr>
          <w:sz w:val="24"/>
          <w:szCs w:val="24"/>
        </w:rPr>
        <w:t xml:space="preserve"> </w:t>
      </w:r>
      <w:r w:rsidR="00194191" w:rsidRPr="00D71B99">
        <w:rPr>
          <w:sz w:val="24"/>
          <w:szCs w:val="24"/>
        </w:rPr>
        <w:t>(</w:t>
      </w:r>
      <w:r w:rsidR="0092662D" w:rsidRPr="00D71B99">
        <w:rPr>
          <w:sz w:val="24"/>
          <w:szCs w:val="24"/>
        </w:rPr>
        <w:t>Lei Anticorrupção do Reino Unido</w:t>
      </w:r>
      <w:r w:rsidR="00194191" w:rsidRPr="00D71B99">
        <w:rPr>
          <w:sz w:val="24"/>
          <w:szCs w:val="24"/>
        </w:rPr>
        <w:t>)</w:t>
      </w:r>
      <w:r w:rsidR="0092662D" w:rsidRPr="00D71B99">
        <w:rPr>
          <w:sz w:val="24"/>
          <w:szCs w:val="24"/>
        </w:rPr>
        <w:t xml:space="preserve"> e a </w:t>
      </w:r>
      <w:r w:rsidR="00194191" w:rsidRPr="00D71B99">
        <w:rPr>
          <w:rFonts w:eastAsia="SimSun"/>
          <w:i/>
          <w:sz w:val="24"/>
          <w:szCs w:val="24"/>
        </w:rPr>
        <w:t xml:space="preserve">OECD Convention for </w:t>
      </w:r>
      <w:proofErr w:type="spellStart"/>
      <w:r w:rsidR="00194191" w:rsidRPr="00D71B99">
        <w:rPr>
          <w:rFonts w:eastAsia="SimSun"/>
          <w:i/>
          <w:sz w:val="24"/>
          <w:szCs w:val="24"/>
        </w:rPr>
        <w:t>Combating</w:t>
      </w:r>
      <w:proofErr w:type="spellEnd"/>
      <w:r w:rsidR="00194191" w:rsidRPr="00D71B99">
        <w:rPr>
          <w:rFonts w:eastAsia="SimSun"/>
          <w:i/>
          <w:sz w:val="24"/>
          <w:szCs w:val="24"/>
        </w:rPr>
        <w:t xml:space="preserve"> </w:t>
      </w:r>
      <w:proofErr w:type="spellStart"/>
      <w:r w:rsidR="00194191" w:rsidRPr="00D71B99">
        <w:rPr>
          <w:rFonts w:eastAsia="SimSun"/>
          <w:i/>
          <w:sz w:val="24"/>
          <w:szCs w:val="24"/>
        </w:rPr>
        <w:t>Bribery</w:t>
      </w:r>
      <w:proofErr w:type="spellEnd"/>
      <w:r w:rsidR="00194191" w:rsidRPr="00D71B99">
        <w:rPr>
          <w:rFonts w:eastAsia="SimSun"/>
          <w:i/>
          <w:sz w:val="24"/>
          <w:szCs w:val="24"/>
        </w:rPr>
        <w:t xml:space="preserve"> </w:t>
      </w:r>
      <w:proofErr w:type="spellStart"/>
      <w:r w:rsidR="00194191" w:rsidRPr="00D71B99">
        <w:rPr>
          <w:rFonts w:eastAsia="SimSun"/>
          <w:i/>
          <w:sz w:val="24"/>
          <w:szCs w:val="24"/>
        </w:rPr>
        <w:t>of</w:t>
      </w:r>
      <w:proofErr w:type="spellEnd"/>
      <w:r w:rsidR="00194191" w:rsidRPr="00D71B99">
        <w:rPr>
          <w:rFonts w:eastAsia="SimSun"/>
          <w:i/>
          <w:sz w:val="24"/>
          <w:szCs w:val="24"/>
        </w:rPr>
        <w:t xml:space="preserve"> </w:t>
      </w:r>
      <w:proofErr w:type="spellStart"/>
      <w:r w:rsidR="00194191" w:rsidRPr="00D71B99">
        <w:rPr>
          <w:rFonts w:eastAsia="SimSun"/>
          <w:i/>
          <w:sz w:val="24"/>
          <w:szCs w:val="24"/>
        </w:rPr>
        <w:t>Foreign</w:t>
      </w:r>
      <w:proofErr w:type="spellEnd"/>
      <w:r w:rsidR="00194191" w:rsidRPr="00D71B99">
        <w:rPr>
          <w:rFonts w:eastAsia="SimSun"/>
          <w:i/>
          <w:sz w:val="24"/>
          <w:szCs w:val="24"/>
        </w:rPr>
        <w:t xml:space="preserve"> </w:t>
      </w:r>
      <w:proofErr w:type="spellStart"/>
      <w:r w:rsidR="00194191" w:rsidRPr="00D71B99">
        <w:rPr>
          <w:rFonts w:eastAsia="SimSun"/>
          <w:i/>
          <w:sz w:val="24"/>
          <w:szCs w:val="24"/>
        </w:rPr>
        <w:t>Public</w:t>
      </w:r>
      <w:proofErr w:type="spellEnd"/>
      <w:r w:rsidR="00194191" w:rsidRPr="00D71B99">
        <w:rPr>
          <w:rFonts w:eastAsia="SimSun"/>
          <w:i/>
          <w:sz w:val="24"/>
          <w:szCs w:val="24"/>
        </w:rPr>
        <w:t xml:space="preserve"> </w:t>
      </w:r>
      <w:proofErr w:type="spellStart"/>
      <w:r w:rsidR="00194191" w:rsidRPr="00D71B99">
        <w:rPr>
          <w:rFonts w:eastAsia="SimSun"/>
          <w:i/>
          <w:sz w:val="24"/>
          <w:szCs w:val="24"/>
        </w:rPr>
        <w:t>Officials</w:t>
      </w:r>
      <w:proofErr w:type="spellEnd"/>
      <w:r w:rsidR="00194191" w:rsidRPr="00D71B99">
        <w:rPr>
          <w:rFonts w:eastAsia="SimSun"/>
          <w:i/>
          <w:sz w:val="24"/>
          <w:szCs w:val="24"/>
        </w:rPr>
        <w:t xml:space="preserve"> in </w:t>
      </w:r>
      <w:proofErr w:type="spellStart"/>
      <w:r w:rsidR="00194191" w:rsidRPr="00D71B99">
        <w:rPr>
          <w:rFonts w:eastAsia="SimSun"/>
          <w:i/>
          <w:sz w:val="24"/>
          <w:szCs w:val="24"/>
        </w:rPr>
        <w:t>International</w:t>
      </w:r>
      <w:proofErr w:type="spellEnd"/>
      <w:r w:rsidR="00194191" w:rsidRPr="00D71B99">
        <w:rPr>
          <w:rFonts w:eastAsia="SimSun"/>
          <w:i/>
          <w:sz w:val="24"/>
          <w:szCs w:val="24"/>
        </w:rPr>
        <w:t xml:space="preserve"> Business </w:t>
      </w:r>
      <w:proofErr w:type="spellStart"/>
      <w:r w:rsidR="00194191" w:rsidRPr="00D71B99">
        <w:rPr>
          <w:rFonts w:eastAsia="SimSun"/>
          <w:i/>
          <w:sz w:val="24"/>
          <w:szCs w:val="24"/>
        </w:rPr>
        <w:t>Transactions</w:t>
      </w:r>
      <w:proofErr w:type="spellEnd"/>
      <w:r w:rsidR="00194191" w:rsidRPr="00D71B99">
        <w:rPr>
          <w:rFonts w:eastAsia="SimSun"/>
          <w:i/>
          <w:sz w:val="24"/>
          <w:szCs w:val="24"/>
        </w:rPr>
        <w:t>”</w:t>
      </w:r>
      <w:r w:rsidR="00194191" w:rsidRPr="00D71B99">
        <w:rPr>
          <w:rFonts w:eastAsia="SimSun"/>
          <w:sz w:val="24"/>
          <w:szCs w:val="24"/>
        </w:rPr>
        <w:t xml:space="preserve"> (</w:t>
      </w:r>
      <w:r w:rsidR="0092662D" w:rsidRPr="00D71B99">
        <w:rPr>
          <w:sz w:val="24"/>
          <w:szCs w:val="24"/>
        </w:rPr>
        <w:t>Convenção</w:t>
      </w:r>
      <w:r w:rsidR="00A976E3" w:rsidRPr="00D71B99">
        <w:rPr>
          <w:sz w:val="24"/>
          <w:szCs w:val="24"/>
        </w:rPr>
        <w:t xml:space="preserve"> OCDE</w:t>
      </w:r>
      <w:r w:rsidR="0092662D" w:rsidRPr="00D71B99">
        <w:rPr>
          <w:sz w:val="24"/>
          <w:szCs w:val="24"/>
        </w:rPr>
        <w:t xml:space="preserve"> sobre o Combate da Corrupção de Funcionários Públicos Estrangeiros em Transações Comerciais Internacionais</w:t>
      </w:r>
      <w:r w:rsidR="00194191" w:rsidRPr="00D71B99">
        <w:rPr>
          <w:sz w:val="24"/>
          <w:szCs w:val="24"/>
        </w:rPr>
        <w:t>)</w:t>
      </w:r>
      <w:r w:rsidR="0092662D" w:rsidRPr="00D71B99">
        <w:rPr>
          <w:sz w:val="24"/>
          <w:szCs w:val="24"/>
        </w:rPr>
        <w:t xml:space="preserve">, e que o </w:t>
      </w:r>
      <w:r w:rsidR="00A976E3" w:rsidRPr="00D71B99">
        <w:rPr>
          <w:sz w:val="24"/>
          <w:szCs w:val="24"/>
        </w:rPr>
        <w:t>des</w:t>
      </w:r>
      <w:r w:rsidR="0092662D" w:rsidRPr="00D71B99">
        <w:rPr>
          <w:sz w:val="24"/>
          <w:szCs w:val="24"/>
        </w:rPr>
        <w:t xml:space="preserve">cumprimento de tais leis, do Código de Conduta </w:t>
      </w:r>
      <w:r w:rsidR="005E534F" w:rsidRPr="00D71B99">
        <w:rPr>
          <w:sz w:val="24"/>
          <w:szCs w:val="24"/>
        </w:rPr>
        <w:t xml:space="preserve">para Fornecedores </w:t>
      </w:r>
      <w:r w:rsidR="0092662D" w:rsidRPr="00D71B99">
        <w:rPr>
          <w:sz w:val="24"/>
          <w:szCs w:val="24"/>
        </w:rPr>
        <w:t xml:space="preserve">e dos Princípios Fundamentais da Política de Conduta nos Negócios </w:t>
      </w:r>
      <w:r w:rsidR="008C0D21" w:rsidRPr="00D71B99">
        <w:rPr>
          <w:sz w:val="24"/>
          <w:szCs w:val="24"/>
        </w:rPr>
        <w:lastRenderedPageBreak/>
        <w:t xml:space="preserve">da </w:t>
      </w:r>
      <w:r w:rsidR="00ED2C13" w:rsidRPr="00C80188">
        <w:rPr>
          <w:sz w:val="24"/>
          <w:szCs w:val="24"/>
        </w:rPr>
        <w:t xml:space="preserve">Techint E&amp;C </w:t>
      </w:r>
      <w:r w:rsidR="008C0D21" w:rsidRPr="00D71B99">
        <w:rPr>
          <w:sz w:val="24"/>
          <w:szCs w:val="24"/>
        </w:rPr>
        <w:t xml:space="preserve">para Terceiros </w:t>
      </w:r>
      <w:r w:rsidR="0092662D" w:rsidRPr="00D71B99">
        <w:rPr>
          <w:sz w:val="24"/>
          <w:szCs w:val="24"/>
        </w:rPr>
        <w:t xml:space="preserve">por parte de qualquer membro do </w:t>
      </w:r>
      <w:r w:rsidR="005E534F" w:rsidRPr="00D71B99">
        <w:rPr>
          <w:bCs/>
          <w:sz w:val="24"/>
          <w:szCs w:val="24"/>
        </w:rPr>
        <w:t>Grupo d</w:t>
      </w:r>
      <w:r w:rsidR="008975AE" w:rsidRPr="00D71B99">
        <w:rPr>
          <w:bCs/>
          <w:sz w:val="24"/>
          <w:szCs w:val="24"/>
        </w:rPr>
        <w:t>o</w:t>
      </w:r>
      <w:r w:rsidR="005E534F" w:rsidRPr="00D71B99">
        <w:rPr>
          <w:bCs/>
          <w:sz w:val="24"/>
          <w:szCs w:val="24"/>
        </w:rPr>
        <w:t xml:space="preserve"> Fornecedor</w:t>
      </w:r>
      <w:r w:rsidR="0092662D" w:rsidRPr="00D71B99">
        <w:rPr>
          <w:sz w:val="24"/>
          <w:szCs w:val="24"/>
        </w:rPr>
        <w:t xml:space="preserve"> pode resultar em responsabilidade criminal e civil substancial para a </w:t>
      </w:r>
      <w:r w:rsidR="00ED2C13" w:rsidRPr="00C80188">
        <w:rPr>
          <w:sz w:val="24"/>
          <w:szCs w:val="24"/>
        </w:rPr>
        <w:t xml:space="preserve">Techint E&amp;C </w:t>
      </w:r>
      <w:r w:rsidR="0092662D" w:rsidRPr="00D71B99">
        <w:rPr>
          <w:sz w:val="24"/>
          <w:szCs w:val="24"/>
        </w:rPr>
        <w:t>e/ou seus diretores, administradores</w:t>
      </w:r>
      <w:r w:rsidR="00A976E3" w:rsidRPr="00D71B99">
        <w:rPr>
          <w:sz w:val="24"/>
          <w:szCs w:val="24"/>
        </w:rPr>
        <w:t>, executivos</w:t>
      </w:r>
      <w:r w:rsidR="0092662D" w:rsidRPr="00D71B99">
        <w:rPr>
          <w:sz w:val="24"/>
          <w:szCs w:val="24"/>
        </w:rPr>
        <w:t xml:space="preserve"> ou funcionários;</w:t>
      </w:r>
    </w:p>
    <w:p w14:paraId="70CFDA87" w14:textId="3F250EC1" w:rsidR="0092662D" w:rsidRPr="00D71B99" w:rsidRDefault="00295FD5" w:rsidP="00CF684C">
      <w:pPr>
        <w:pStyle w:val="ListParagraph"/>
        <w:keepNext/>
        <w:numPr>
          <w:ilvl w:val="0"/>
          <w:numId w:val="7"/>
        </w:numPr>
        <w:tabs>
          <w:tab w:val="left" w:pos="-90"/>
          <w:tab w:val="left" w:pos="90"/>
          <w:tab w:val="left" w:pos="1080"/>
          <w:tab w:val="left" w:pos="1170"/>
        </w:tabs>
        <w:spacing w:line="360" w:lineRule="auto"/>
        <w:ind w:left="720" w:right="-63" w:hanging="450"/>
        <w:jc w:val="both"/>
        <w:outlineLvl w:val="0"/>
        <w:rPr>
          <w:rFonts w:ascii="Frutiger 65 Bold" w:hAnsi="Frutiger 65 Bold"/>
          <w:b/>
          <w:color w:val="006666"/>
          <w:sz w:val="24"/>
          <w:szCs w:val="24"/>
        </w:rPr>
      </w:pPr>
      <w:r w:rsidRPr="00D71B99">
        <w:rPr>
          <w:sz w:val="24"/>
          <w:szCs w:val="24"/>
        </w:rPr>
        <w:t xml:space="preserve">Não </w:t>
      </w:r>
      <w:r w:rsidR="0092662D" w:rsidRPr="00D71B99">
        <w:rPr>
          <w:sz w:val="24"/>
          <w:szCs w:val="24"/>
        </w:rPr>
        <w:t xml:space="preserve">ofereceu no passado e não oferecerá no futuro qualquer pagamento corrupto, gratificação, emolumento, suborno, recompensa ou outro benefício impróprio a qualquer pessoa, e não se envolveu de outra forma em nenhuma atividade proibida, e também não tem conhecimento de qualquer conflito passado, real ou potencial, que envolva qualquer membro do </w:t>
      </w:r>
      <w:r w:rsidR="000124E6" w:rsidRPr="00D71B99">
        <w:rPr>
          <w:bCs/>
          <w:sz w:val="24"/>
          <w:szCs w:val="24"/>
        </w:rPr>
        <w:t>Grupo d</w:t>
      </w:r>
      <w:r w:rsidR="008975AE" w:rsidRPr="00D71B99">
        <w:rPr>
          <w:bCs/>
          <w:sz w:val="24"/>
          <w:szCs w:val="24"/>
        </w:rPr>
        <w:t>o</w:t>
      </w:r>
      <w:r w:rsidR="000124E6" w:rsidRPr="00D71B99">
        <w:rPr>
          <w:bCs/>
          <w:sz w:val="24"/>
          <w:szCs w:val="24"/>
        </w:rPr>
        <w:t xml:space="preserve"> Fornecedor</w:t>
      </w:r>
      <w:r w:rsidR="0092662D" w:rsidRPr="00D71B99">
        <w:rPr>
          <w:sz w:val="24"/>
          <w:szCs w:val="24"/>
        </w:rPr>
        <w:t xml:space="preserve"> com a </w:t>
      </w:r>
      <w:r w:rsidR="003A789A" w:rsidRPr="00D71B99">
        <w:rPr>
          <w:sz w:val="24"/>
          <w:szCs w:val="24"/>
        </w:rPr>
        <w:t xml:space="preserve"> U.S. FCPA</w:t>
      </w:r>
      <w:r w:rsidR="0092662D" w:rsidRPr="00D71B99">
        <w:rPr>
          <w:sz w:val="24"/>
          <w:szCs w:val="24"/>
        </w:rPr>
        <w:t xml:space="preserve">, a </w:t>
      </w:r>
      <w:r w:rsidR="003A789A" w:rsidRPr="00D71B99">
        <w:rPr>
          <w:i/>
          <w:sz w:val="24"/>
          <w:szCs w:val="24"/>
        </w:rPr>
        <w:t>U</w:t>
      </w:r>
      <w:r w:rsidR="008C0D21" w:rsidRPr="00D71B99">
        <w:rPr>
          <w:i/>
          <w:sz w:val="24"/>
          <w:szCs w:val="24"/>
        </w:rPr>
        <w:t>.</w:t>
      </w:r>
      <w:r w:rsidR="003A789A" w:rsidRPr="00D71B99">
        <w:rPr>
          <w:i/>
          <w:sz w:val="24"/>
          <w:szCs w:val="24"/>
        </w:rPr>
        <w:t>K</w:t>
      </w:r>
      <w:r w:rsidR="008C0D21" w:rsidRPr="00D71B99">
        <w:rPr>
          <w:i/>
          <w:sz w:val="24"/>
          <w:szCs w:val="24"/>
        </w:rPr>
        <w:t>.</w:t>
      </w:r>
      <w:r w:rsidR="003A789A" w:rsidRPr="00D71B99">
        <w:rPr>
          <w:i/>
          <w:sz w:val="24"/>
          <w:szCs w:val="24"/>
        </w:rPr>
        <w:t xml:space="preserve"> Bribery Act</w:t>
      </w:r>
      <w:r w:rsidR="003A789A" w:rsidRPr="00D71B99">
        <w:rPr>
          <w:sz w:val="24"/>
          <w:szCs w:val="24"/>
        </w:rPr>
        <w:t xml:space="preserve"> </w:t>
      </w:r>
      <w:r w:rsidR="0092662D" w:rsidRPr="00D71B99">
        <w:rPr>
          <w:sz w:val="24"/>
          <w:szCs w:val="24"/>
        </w:rPr>
        <w:t>ou quaisquer outras leis, regras ou regulamentos antissuborno aplicáveis;</w:t>
      </w:r>
    </w:p>
    <w:p w14:paraId="70FF63CD" w14:textId="7F43410B" w:rsidR="0092662D" w:rsidRPr="00D71B99" w:rsidRDefault="00295FD5" w:rsidP="00CF684C">
      <w:pPr>
        <w:pStyle w:val="ListParagraph"/>
        <w:numPr>
          <w:ilvl w:val="0"/>
          <w:numId w:val="7"/>
        </w:numPr>
        <w:tabs>
          <w:tab w:val="left" w:pos="1080"/>
        </w:tabs>
        <w:spacing w:line="360" w:lineRule="auto"/>
        <w:ind w:left="720" w:right="-63" w:hanging="450"/>
        <w:jc w:val="both"/>
        <w:rPr>
          <w:sz w:val="24"/>
          <w:szCs w:val="24"/>
        </w:rPr>
      </w:pPr>
      <w:r w:rsidRPr="00D71B99">
        <w:rPr>
          <w:sz w:val="24"/>
          <w:szCs w:val="24"/>
        </w:rPr>
        <w:t xml:space="preserve">Deve </w:t>
      </w:r>
      <w:r w:rsidR="0092662D" w:rsidRPr="00D71B99">
        <w:rPr>
          <w:sz w:val="24"/>
          <w:szCs w:val="24"/>
        </w:rPr>
        <w:t xml:space="preserve">notificar a </w:t>
      </w:r>
      <w:r w:rsidR="00ED2C13" w:rsidRPr="00C80188">
        <w:rPr>
          <w:sz w:val="24"/>
          <w:szCs w:val="24"/>
        </w:rPr>
        <w:t xml:space="preserve">Techint E&amp;C </w:t>
      </w:r>
      <w:r w:rsidR="0092662D" w:rsidRPr="00D71B99">
        <w:rPr>
          <w:sz w:val="24"/>
          <w:szCs w:val="24"/>
        </w:rPr>
        <w:t xml:space="preserve">imediatamente se, a qualquer momento, tomar conhecimento de qualquer ato passado, atual ou futuro que </w:t>
      </w:r>
      <w:proofErr w:type="spellStart"/>
      <w:r w:rsidR="0092662D" w:rsidRPr="00D71B99">
        <w:rPr>
          <w:sz w:val="24"/>
          <w:szCs w:val="24"/>
        </w:rPr>
        <w:t>result</w:t>
      </w:r>
      <w:proofErr w:type="spellEnd"/>
      <w:r w:rsidR="0092662D" w:rsidRPr="00D71B99">
        <w:rPr>
          <w:sz w:val="24"/>
          <w:szCs w:val="24"/>
        </w:rPr>
        <w:t xml:space="preserve"> em um conflito real ou potencial com o Código de Conduta</w:t>
      </w:r>
      <w:r w:rsidR="000124E6" w:rsidRPr="00D71B99">
        <w:rPr>
          <w:sz w:val="24"/>
          <w:szCs w:val="24"/>
        </w:rPr>
        <w:t xml:space="preserve"> para Fornecedores</w:t>
      </w:r>
      <w:r w:rsidR="0092662D" w:rsidRPr="00D71B99">
        <w:rPr>
          <w:sz w:val="24"/>
          <w:szCs w:val="24"/>
        </w:rPr>
        <w:t>, os Princípios Fundamentais da Política de Conduta nos Negócios</w:t>
      </w:r>
      <w:r w:rsidR="008C0D21" w:rsidRPr="00D71B99">
        <w:rPr>
          <w:sz w:val="24"/>
          <w:szCs w:val="24"/>
        </w:rPr>
        <w:t xml:space="preserve"> da </w:t>
      </w:r>
      <w:r w:rsidR="00ED2C13" w:rsidRPr="00C80188">
        <w:rPr>
          <w:sz w:val="24"/>
          <w:szCs w:val="24"/>
        </w:rPr>
        <w:t xml:space="preserve">Techint E&amp;C </w:t>
      </w:r>
      <w:r w:rsidR="008C0D21" w:rsidRPr="00D71B99">
        <w:rPr>
          <w:sz w:val="24"/>
          <w:szCs w:val="24"/>
        </w:rPr>
        <w:t>para Terceiros</w:t>
      </w:r>
      <w:r w:rsidR="0092662D" w:rsidRPr="00D71B99">
        <w:rPr>
          <w:sz w:val="24"/>
          <w:szCs w:val="24"/>
        </w:rPr>
        <w:t xml:space="preserve"> e/ou a </w:t>
      </w:r>
      <w:r w:rsidR="00194191" w:rsidRPr="00D71B99">
        <w:rPr>
          <w:sz w:val="24"/>
          <w:szCs w:val="24"/>
        </w:rPr>
        <w:t xml:space="preserve">U.S. </w:t>
      </w:r>
      <w:proofErr w:type="gramStart"/>
      <w:r w:rsidR="0092662D" w:rsidRPr="00D71B99">
        <w:rPr>
          <w:sz w:val="24"/>
          <w:szCs w:val="24"/>
        </w:rPr>
        <w:t>FCPA ,</w:t>
      </w:r>
      <w:proofErr w:type="gramEnd"/>
      <w:r w:rsidR="0092662D" w:rsidRPr="00D71B99">
        <w:rPr>
          <w:sz w:val="24"/>
          <w:szCs w:val="24"/>
        </w:rPr>
        <w:t xml:space="preserve"> a </w:t>
      </w:r>
      <w:r w:rsidR="00194191" w:rsidRPr="00D71B99">
        <w:rPr>
          <w:i/>
          <w:sz w:val="24"/>
          <w:szCs w:val="24"/>
        </w:rPr>
        <w:t>U</w:t>
      </w:r>
      <w:r w:rsidR="008C0D21" w:rsidRPr="00D71B99">
        <w:rPr>
          <w:i/>
          <w:sz w:val="24"/>
          <w:szCs w:val="24"/>
        </w:rPr>
        <w:t>.</w:t>
      </w:r>
      <w:r w:rsidR="00194191" w:rsidRPr="00D71B99">
        <w:rPr>
          <w:i/>
          <w:sz w:val="24"/>
          <w:szCs w:val="24"/>
        </w:rPr>
        <w:t>K</w:t>
      </w:r>
      <w:r w:rsidR="008C0D21" w:rsidRPr="00D71B99">
        <w:rPr>
          <w:i/>
          <w:sz w:val="24"/>
          <w:szCs w:val="24"/>
        </w:rPr>
        <w:t>.</w:t>
      </w:r>
      <w:r w:rsidR="00194191" w:rsidRPr="00D71B99">
        <w:rPr>
          <w:i/>
          <w:sz w:val="24"/>
          <w:szCs w:val="24"/>
        </w:rPr>
        <w:t xml:space="preserve"> </w:t>
      </w:r>
      <w:proofErr w:type="spellStart"/>
      <w:r w:rsidR="00194191" w:rsidRPr="00D71B99">
        <w:rPr>
          <w:i/>
          <w:sz w:val="24"/>
          <w:szCs w:val="24"/>
        </w:rPr>
        <w:t>Bribery</w:t>
      </w:r>
      <w:proofErr w:type="spellEnd"/>
      <w:r w:rsidR="00194191" w:rsidRPr="00D71B99">
        <w:rPr>
          <w:i/>
          <w:sz w:val="24"/>
          <w:szCs w:val="24"/>
        </w:rPr>
        <w:t xml:space="preserve"> </w:t>
      </w:r>
      <w:proofErr w:type="spellStart"/>
      <w:r w:rsidR="00194191" w:rsidRPr="00D71B99">
        <w:rPr>
          <w:i/>
          <w:sz w:val="24"/>
          <w:szCs w:val="24"/>
        </w:rPr>
        <w:t>Act</w:t>
      </w:r>
      <w:proofErr w:type="spellEnd"/>
      <w:r w:rsidR="00194191" w:rsidRPr="00D71B99" w:rsidDel="00194191">
        <w:rPr>
          <w:sz w:val="24"/>
          <w:szCs w:val="24"/>
        </w:rPr>
        <w:t xml:space="preserve"> </w:t>
      </w:r>
      <w:r w:rsidR="0092662D" w:rsidRPr="00D71B99">
        <w:rPr>
          <w:sz w:val="24"/>
          <w:szCs w:val="24"/>
        </w:rPr>
        <w:t>ou quaisquer leis antissuborno;</w:t>
      </w:r>
    </w:p>
    <w:p w14:paraId="10A4ABEF" w14:textId="724A530E" w:rsidR="0092662D" w:rsidRPr="00D71B99" w:rsidRDefault="00295FD5" w:rsidP="00CF684C">
      <w:pPr>
        <w:pStyle w:val="ListParagraph"/>
        <w:keepNext/>
        <w:numPr>
          <w:ilvl w:val="0"/>
          <w:numId w:val="7"/>
        </w:numPr>
        <w:tabs>
          <w:tab w:val="left" w:pos="-90"/>
          <w:tab w:val="left" w:pos="90"/>
          <w:tab w:val="left" w:pos="720"/>
          <w:tab w:val="left" w:pos="1080"/>
          <w:tab w:val="left" w:pos="1170"/>
        </w:tabs>
        <w:spacing w:line="360" w:lineRule="auto"/>
        <w:ind w:left="720" w:right="-63" w:hanging="450"/>
        <w:jc w:val="both"/>
        <w:outlineLvl w:val="0"/>
        <w:rPr>
          <w:sz w:val="24"/>
          <w:szCs w:val="24"/>
        </w:rPr>
      </w:pPr>
      <w:r w:rsidRPr="00D71B99">
        <w:rPr>
          <w:sz w:val="24"/>
          <w:szCs w:val="24"/>
        </w:rPr>
        <w:t xml:space="preserve">Não </w:t>
      </w:r>
      <w:r w:rsidR="0092662D" w:rsidRPr="00D71B99">
        <w:rPr>
          <w:sz w:val="24"/>
          <w:szCs w:val="24"/>
        </w:rPr>
        <w:t>deve, direta ou indiretamente mediante terceiros, pagar, prometer ou oferecer pagar, autorizar o pagamento</w:t>
      </w:r>
      <w:r w:rsidR="00A17360" w:rsidRPr="00D71B99">
        <w:rPr>
          <w:sz w:val="24"/>
          <w:szCs w:val="24"/>
        </w:rPr>
        <w:t>(</w:t>
      </w:r>
      <w:r w:rsidR="0092662D" w:rsidRPr="00D71B99">
        <w:rPr>
          <w:sz w:val="24"/>
          <w:szCs w:val="24"/>
        </w:rPr>
        <w:t>de qualquer montante</w:t>
      </w:r>
      <w:r w:rsidR="00A17360" w:rsidRPr="00D71B99">
        <w:rPr>
          <w:sz w:val="24"/>
          <w:szCs w:val="24"/>
        </w:rPr>
        <w:t>,</w:t>
      </w:r>
      <w:r w:rsidR="0092662D" w:rsidRPr="00D71B99">
        <w:rPr>
          <w:sz w:val="24"/>
          <w:szCs w:val="24"/>
        </w:rPr>
        <w:t xml:space="preserve">  fazer qualquer promessa ou oferta de dar</w:t>
      </w:r>
      <w:r w:rsidR="00A17360" w:rsidRPr="00D71B99">
        <w:rPr>
          <w:sz w:val="24"/>
          <w:szCs w:val="24"/>
        </w:rPr>
        <w:t>)</w:t>
      </w:r>
      <w:r w:rsidR="0092662D" w:rsidRPr="00D71B99">
        <w:rPr>
          <w:sz w:val="24"/>
          <w:szCs w:val="24"/>
        </w:rPr>
        <w:t xml:space="preserve">, autorizar a </w:t>
      </w:r>
      <w:r w:rsidR="00A17360" w:rsidRPr="00D71B99">
        <w:rPr>
          <w:sz w:val="24"/>
          <w:szCs w:val="24"/>
        </w:rPr>
        <w:t>dar</w:t>
      </w:r>
      <w:r w:rsidR="0092662D" w:rsidRPr="00D71B99">
        <w:rPr>
          <w:sz w:val="24"/>
          <w:szCs w:val="24"/>
        </w:rPr>
        <w:t xml:space="preserve">, solicitar, aceitar ou concordar em aceitar qualquer </w:t>
      </w:r>
      <w:r w:rsidR="00A17360" w:rsidRPr="00D71B99">
        <w:rPr>
          <w:sz w:val="24"/>
          <w:szCs w:val="24"/>
        </w:rPr>
        <w:t>C</w:t>
      </w:r>
      <w:r w:rsidR="0092662D" w:rsidRPr="00D71B99">
        <w:rPr>
          <w:sz w:val="24"/>
          <w:szCs w:val="24"/>
        </w:rPr>
        <w:t xml:space="preserve">oisa de </w:t>
      </w:r>
      <w:r w:rsidR="00A17360" w:rsidRPr="00D71B99">
        <w:rPr>
          <w:sz w:val="24"/>
          <w:szCs w:val="24"/>
        </w:rPr>
        <w:t>V</w:t>
      </w:r>
      <w:r w:rsidR="0092662D" w:rsidRPr="00D71B99">
        <w:rPr>
          <w:sz w:val="24"/>
          <w:szCs w:val="24"/>
        </w:rPr>
        <w:t>alor</w:t>
      </w:r>
      <w:r w:rsidR="0092662D" w:rsidRPr="00D71B99">
        <w:rPr>
          <w:rStyle w:val="FootnoteReference"/>
          <w:b/>
          <w:sz w:val="24"/>
          <w:szCs w:val="24"/>
          <w:lang w:val="en-US"/>
        </w:rPr>
        <w:footnoteReference w:id="3"/>
      </w:r>
      <w:r w:rsidR="0092662D" w:rsidRPr="00D71B99">
        <w:rPr>
          <w:sz w:val="24"/>
          <w:szCs w:val="24"/>
        </w:rPr>
        <w:t xml:space="preserve"> ou qualquer vantagem, para ou de qualquer pessoa (incluindo </w:t>
      </w:r>
      <w:r w:rsidR="00A17360" w:rsidRPr="00D71B99">
        <w:rPr>
          <w:sz w:val="24"/>
          <w:szCs w:val="24"/>
        </w:rPr>
        <w:t>F</w:t>
      </w:r>
      <w:r w:rsidR="0092662D" w:rsidRPr="00D71B99">
        <w:rPr>
          <w:sz w:val="24"/>
          <w:szCs w:val="24"/>
        </w:rPr>
        <w:t xml:space="preserve">uncionários </w:t>
      </w:r>
      <w:r w:rsidR="00A17360" w:rsidRPr="00D71B99">
        <w:rPr>
          <w:sz w:val="24"/>
          <w:szCs w:val="24"/>
        </w:rPr>
        <w:t>P</w:t>
      </w:r>
      <w:r w:rsidR="0092662D" w:rsidRPr="00D71B99">
        <w:rPr>
          <w:sz w:val="24"/>
          <w:szCs w:val="24"/>
        </w:rPr>
        <w:t>úblicos</w:t>
      </w:r>
      <w:r w:rsidR="0092662D" w:rsidRPr="00D71B99">
        <w:rPr>
          <w:rStyle w:val="FootnoteReference"/>
          <w:b/>
          <w:sz w:val="24"/>
          <w:szCs w:val="24"/>
          <w:lang w:val="en-US"/>
        </w:rPr>
        <w:footnoteReference w:id="4"/>
      </w:r>
      <w:r w:rsidR="0092662D" w:rsidRPr="00D71B99">
        <w:rPr>
          <w:sz w:val="24"/>
          <w:szCs w:val="24"/>
        </w:rPr>
        <w:t xml:space="preserve"> ou </w:t>
      </w:r>
      <w:r w:rsidR="00A17360" w:rsidRPr="00D71B99">
        <w:rPr>
          <w:sz w:val="24"/>
          <w:szCs w:val="24"/>
        </w:rPr>
        <w:t>P</w:t>
      </w:r>
      <w:r w:rsidR="0092662D" w:rsidRPr="00D71B99">
        <w:rPr>
          <w:sz w:val="24"/>
          <w:szCs w:val="24"/>
        </w:rPr>
        <w:t xml:space="preserve">essoas </w:t>
      </w:r>
      <w:r w:rsidR="00A17360" w:rsidRPr="00D71B99">
        <w:rPr>
          <w:sz w:val="24"/>
          <w:szCs w:val="24"/>
        </w:rPr>
        <w:t>P</w:t>
      </w:r>
      <w:r w:rsidR="0092662D" w:rsidRPr="00D71B99">
        <w:rPr>
          <w:sz w:val="24"/>
          <w:szCs w:val="24"/>
        </w:rPr>
        <w:t>rivadas</w:t>
      </w:r>
      <w:r w:rsidR="0092662D" w:rsidRPr="00D71B99">
        <w:rPr>
          <w:rStyle w:val="FootnoteReference"/>
          <w:b/>
          <w:sz w:val="24"/>
          <w:szCs w:val="24"/>
          <w:lang w:val="en-US"/>
        </w:rPr>
        <w:footnoteReference w:id="5"/>
      </w:r>
      <w:r w:rsidR="0092662D" w:rsidRPr="00D71B99">
        <w:rPr>
          <w:sz w:val="24"/>
          <w:szCs w:val="24"/>
        </w:rPr>
        <w:t xml:space="preserve">), com o objetivo de obter ou manter negócios </w:t>
      </w:r>
      <w:r w:rsidR="0092662D" w:rsidRPr="00D71B99">
        <w:rPr>
          <w:sz w:val="24"/>
          <w:szCs w:val="24"/>
        </w:rPr>
        <w:lastRenderedPageBreak/>
        <w:t xml:space="preserve">indevidamente, ou </w:t>
      </w:r>
      <w:r w:rsidR="00A17360" w:rsidRPr="00D71B99">
        <w:rPr>
          <w:sz w:val="24"/>
          <w:szCs w:val="24"/>
        </w:rPr>
        <w:t xml:space="preserve">ainda </w:t>
      </w:r>
      <w:r w:rsidR="0092662D" w:rsidRPr="00D71B99">
        <w:rPr>
          <w:sz w:val="24"/>
          <w:szCs w:val="24"/>
        </w:rPr>
        <w:t>direcionar negócios para qualquer pessoa a efeitos de:</w:t>
      </w:r>
    </w:p>
    <w:p w14:paraId="18649810" w14:textId="1308F1C5" w:rsidR="0092662D" w:rsidRPr="00D71B99" w:rsidRDefault="0092662D" w:rsidP="00CF134C">
      <w:pPr>
        <w:pStyle w:val="ListParagraph"/>
        <w:keepNext/>
        <w:numPr>
          <w:ilvl w:val="0"/>
          <w:numId w:val="8"/>
        </w:numPr>
        <w:tabs>
          <w:tab w:val="left" w:pos="-90"/>
          <w:tab w:val="left" w:pos="90"/>
          <w:tab w:val="left" w:pos="720"/>
          <w:tab w:val="left" w:pos="1080"/>
          <w:tab w:val="left" w:pos="1170"/>
        </w:tabs>
        <w:spacing w:line="360" w:lineRule="auto"/>
        <w:ind w:left="1080" w:right="-63"/>
        <w:jc w:val="both"/>
        <w:outlineLvl w:val="0"/>
        <w:rPr>
          <w:sz w:val="24"/>
          <w:szCs w:val="24"/>
        </w:rPr>
      </w:pPr>
      <w:r w:rsidRPr="00D71B99">
        <w:rPr>
          <w:sz w:val="24"/>
          <w:szCs w:val="24"/>
        </w:rPr>
        <w:t>influenciar qualquer ato, decisão ou omissão;</w:t>
      </w:r>
    </w:p>
    <w:p w14:paraId="662A660B" w14:textId="7C7E523A" w:rsidR="0092662D" w:rsidRPr="00D71B99" w:rsidRDefault="0092662D" w:rsidP="00CF134C">
      <w:pPr>
        <w:pStyle w:val="ListParagraph"/>
        <w:keepNext/>
        <w:numPr>
          <w:ilvl w:val="0"/>
          <w:numId w:val="8"/>
        </w:numPr>
        <w:tabs>
          <w:tab w:val="left" w:pos="-90"/>
          <w:tab w:val="left" w:pos="90"/>
          <w:tab w:val="left" w:pos="720"/>
          <w:tab w:val="left" w:pos="1080"/>
          <w:tab w:val="left" w:pos="1170"/>
        </w:tabs>
        <w:spacing w:line="360" w:lineRule="auto"/>
        <w:ind w:left="1080" w:right="-63"/>
        <w:jc w:val="both"/>
        <w:outlineLvl w:val="0"/>
        <w:rPr>
          <w:sz w:val="24"/>
          <w:szCs w:val="24"/>
        </w:rPr>
      </w:pPr>
      <w:r w:rsidRPr="00D71B99">
        <w:rPr>
          <w:sz w:val="24"/>
          <w:szCs w:val="24"/>
        </w:rPr>
        <w:t xml:space="preserve">induzir a fazer ou a omitir fazer qualquer ato que viole sua obrigação legal; </w:t>
      </w:r>
    </w:p>
    <w:p w14:paraId="039991BC" w14:textId="15257BF3" w:rsidR="0092662D" w:rsidRPr="00D71B99" w:rsidRDefault="0092662D" w:rsidP="00CF134C">
      <w:pPr>
        <w:pStyle w:val="ListParagraph"/>
        <w:keepNext/>
        <w:numPr>
          <w:ilvl w:val="0"/>
          <w:numId w:val="8"/>
        </w:numPr>
        <w:tabs>
          <w:tab w:val="left" w:pos="-90"/>
          <w:tab w:val="left" w:pos="90"/>
          <w:tab w:val="left" w:pos="720"/>
          <w:tab w:val="left" w:pos="1080"/>
          <w:tab w:val="left" w:pos="1170"/>
        </w:tabs>
        <w:spacing w:line="360" w:lineRule="auto"/>
        <w:ind w:left="1080" w:right="-63"/>
        <w:jc w:val="both"/>
        <w:outlineLvl w:val="0"/>
        <w:rPr>
          <w:sz w:val="24"/>
          <w:szCs w:val="24"/>
        </w:rPr>
      </w:pPr>
      <w:r w:rsidRPr="00D71B99">
        <w:rPr>
          <w:sz w:val="24"/>
          <w:szCs w:val="24"/>
        </w:rPr>
        <w:t>assegurar qualquer vantagem indevida; ou</w:t>
      </w:r>
    </w:p>
    <w:p w14:paraId="79C10D9E" w14:textId="77777777" w:rsidR="008B461D" w:rsidRPr="00D71B99" w:rsidRDefault="0092662D" w:rsidP="00CF134C">
      <w:pPr>
        <w:pStyle w:val="ListParagraph"/>
        <w:keepNext/>
        <w:numPr>
          <w:ilvl w:val="0"/>
          <w:numId w:val="8"/>
        </w:numPr>
        <w:tabs>
          <w:tab w:val="left" w:pos="-90"/>
          <w:tab w:val="left" w:pos="90"/>
          <w:tab w:val="left" w:pos="720"/>
          <w:tab w:val="left" w:pos="1080"/>
          <w:tab w:val="left" w:pos="1170"/>
        </w:tabs>
        <w:spacing w:line="360" w:lineRule="auto"/>
        <w:ind w:left="1080" w:right="-63"/>
        <w:jc w:val="both"/>
        <w:outlineLvl w:val="0"/>
        <w:rPr>
          <w:sz w:val="24"/>
          <w:szCs w:val="24"/>
        </w:rPr>
      </w:pPr>
      <w:r w:rsidRPr="00D71B99">
        <w:rPr>
          <w:sz w:val="24"/>
          <w:szCs w:val="24"/>
        </w:rPr>
        <w:t xml:space="preserve">induzir </w:t>
      </w:r>
      <w:r w:rsidR="00D70A22" w:rsidRPr="00D71B99">
        <w:rPr>
          <w:sz w:val="24"/>
          <w:szCs w:val="24"/>
        </w:rPr>
        <w:t>alguém</w:t>
      </w:r>
      <w:r w:rsidRPr="00D71B99">
        <w:rPr>
          <w:sz w:val="24"/>
          <w:szCs w:val="24"/>
        </w:rPr>
        <w:t xml:space="preserve"> a </w:t>
      </w:r>
      <w:r w:rsidR="00D70A22" w:rsidRPr="00D71B99">
        <w:rPr>
          <w:sz w:val="24"/>
          <w:szCs w:val="24"/>
        </w:rPr>
        <w:t>interferir</w:t>
      </w:r>
      <w:r w:rsidRPr="00D71B99">
        <w:rPr>
          <w:sz w:val="24"/>
          <w:szCs w:val="24"/>
        </w:rPr>
        <w:t xml:space="preserve"> ou influenciar qualquer ato ou decisão de </w:t>
      </w:r>
      <w:r w:rsidR="00D70A22" w:rsidRPr="00D71B99">
        <w:rPr>
          <w:sz w:val="24"/>
          <w:szCs w:val="24"/>
        </w:rPr>
        <w:t xml:space="preserve">uma </w:t>
      </w:r>
      <w:r w:rsidRPr="00D71B99">
        <w:rPr>
          <w:sz w:val="24"/>
          <w:szCs w:val="24"/>
        </w:rPr>
        <w:t>outra pessoa</w:t>
      </w:r>
      <w:r w:rsidR="008B461D" w:rsidRPr="00D71B99">
        <w:rPr>
          <w:sz w:val="24"/>
          <w:szCs w:val="24"/>
        </w:rPr>
        <w:t>;</w:t>
      </w:r>
    </w:p>
    <w:p w14:paraId="36855886" w14:textId="77777777" w:rsidR="008C0D21" w:rsidRPr="00D71B99" w:rsidRDefault="008C0D21" w:rsidP="00CF134C">
      <w:pPr>
        <w:pStyle w:val="ListParagraph"/>
        <w:keepNext/>
        <w:tabs>
          <w:tab w:val="left" w:pos="-90"/>
          <w:tab w:val="left" w:pos="90"/>
          <w:tab w:val="left" w:pos="720"/>
          <w:tab w:val="left" w:pos="1080"/>
          <w:tab w:val="left" w:pos="1170"/>
        </w:tabs>
        <w:spacing w:line="360" w:lineRule="auto"/>
        <w:ind w:left="1080" w:right="-63" w:firstLine="0"/>
        <w:jc w:val="both"/>
        <w:outlineLvl w:val="0"/>
        <w:rPr>
          <w:sz w:val="24"/>
          <w:szCs w:val="24"/>
        </w:rPr>
      </w:pPr>
    </w:p>
    <w:p w14:paraId="357895B1" w14:textId="5105066F" w:rsidR="0092662D" w:rsidRPr="00D71B99" w:rsidRDefault="002F45A5" w:rsidP="00CF134C">
      <w:pPr>
        <w:keepNext/>
        <w:tabs>
          <w:tab w:val="left" w:pos="-90"/>
          <w:tab w:val="left" w:pos="90"/>
          <w:tab w:val="left" w:pos="720"/>
          <w:tab w:val="left" w:pos="1170"/>
        </w:tabs>
        <w:spacing w:line="360" w:lineRule="auto"/>
        <w:ind w:left="810" w:right="-63"/>
        <w:jc w:val="both"/>
        <w:outlineLvl w:val="0"/>
        <w:rPr>
          <w:sz w:val="24"/>
          <w:szCs w:val="24"/>
        </w:rPr>
      </w:pPr>
      <w:r w:rsidRPr="00D71B99">
        <w:rPr>
          <w:sz w:val="24"/>
          <w:szCs w:val="24"/>
        </w:rPr>
        <w:t>com a finalidade de</w:t>
      </w:r>
      <w:r w:rsidR="0092662D" w:rsidRPr="00D71B99">
        <w:rPr>
          <w:sz w:val="24"/>
          <w:szCs w:val="24"/>
        </w:rPr>
        <w:t xml:space="preserve"> (i) obter (seja de um </w:t>
      </w:r>
      <w:r w:rsidR="00CC346C" w:rsidRPr="00D71B99">
        <w:rPr>
          <w:sz w:val="24"/>
          <w:szCs w:val="24"/>
        </w:rPr>
        <w:t>F</w:t>
      </w:r>
      <w:r w:rsidR="0092662D" w:rsidRPr="00D71B99">
        <w:rPr>
          <w:sz w:val="24"/>
          <w:szCs w:val="24"/>
        </w:rPr>
        <w:t xml:space="preserve">uncionário </w:t>
      </w:r>
      <w:r w:rsidR="00CC346C" w:rsidRPr="00D71B99">
        <w:rPr>
          <w:sz w:val="24"/>
          <w:szCs w:val="24"/>
        </w:rPr>
        <w:t>P</w:t>
      </w:r>
      <w:r w:rsidR="0092662D" w:rsidRPr="00D71B99">
        <w:rPr>
          <w:sz w:val="24"/>
          <w:szCs w:val="24"/>
        </w:rPr>
        <w:t xml:space="preserve">úblico, </w:t>
      </w:r>
      <w:r w:rsidR="00CC346C" w:rsidRPr="00D71B99">
        <w:rPr>
          <w:sz w:val="24"/>
          <w:szCs w:val="24"/>
        </w:rPr>
        <w:t>P</w:t>
      </w:r>
      <w:r w:rsidR="0092662D" w:rsidRPr="00D71B99">
        <w:rPr>
          <w:sz w:val="24"/>
          <w:szCs w:val="24"/>
        </w:rPr>
        <w:t xml:space="preserve">essoa </w:t>
      </w:r>
      <w:r w:rsidR="00CC346C" w:rsidRPr="00D71B99">
        <w:rPr>
          <w:sz w:val="24"/>
          <w:szCs w:val="24"/>
        </w:rPr>
        <w:t>P</w:t>
      </w:r>
      <w:r w:rsidR="0092662D" w:rsidRPr="00D71B99">
        <w:rPr>
          <w:sz w:val="24"/>
          <w:szCs w:val="24"/>
        </w:rPr>
        <w:t>rivada</w:t>
      </w:r>
      <w:r w:rsidR="005177C9" w:rsidRPr="00D71B99">
        <w:rPr>
          <w:sz w:val="24"/>
          <w:szCs w:val="24"/>
        </w:rPr>
        <w:t>,</w:t>
      </w:r>
      <w:r w:rsidR="0092662D" w:rsidRPr="00D71B99">
        <w:rPr>
          <w:sz w:val="24"/>
          <w:szCs w:val="24"/>
        </w:rPr>
        <w:t xml:space="preserve"> seu empregador</w:t>
      </w:r>
      <w:r w:rsidR="00D70A22" w:rsidRPr="00D71B99">
        <w:rPr>
          <w:sz w:val="24"/>
          <w:szCs w:val="24"/>
        </w:rPr>
        <w:t>,</w:t>
      </w:r>
      <w:r w:rsidR="00CF134C" w:rsidRPr="00D71B99">
        <w:rPr>
          <w:sz w:val="24"/>
          <w:szCs w:val="24"/>
        </w:rPr>
        <w:t xml:space="preserve"> </w:t>
      </w:r>
      <w:r w:rsidR="0092662D" w:rsidRPr="00D71B99">
        <w:rPr>
          <w:sz w:val="24"/>
          <w:szCs w:val="24"/>
        </w:rPr>
        <w:t xml:space="preserve">qualquer outra pessoa ou entidade) um contrato ou qualquer outro negócio, (ii) </w:t>
      </w:r>
      <w:r w:rsidR="00D37314" w:rsidRPr="00D71B99">
        <w:rPr>
          <w:sz w:val="24"/>
          <w:szCs w:val="24"/>
        </w:rPr>
        <w:t>direcionar</w:t>
      </w:r>
      <w:r w:rsidR="0092662D" w:rsidRPr="00D71B99">
        <w:rPr>
          <w:sz w:val="24"/>
          <w:szCs w:val="24"/>
        </w:rPr>
        <w:t xml:space="preserve"> </w:t>
      </w:r>
      <w:r w:rsidR="00CE2D7D" w:rsidRPr="00D71B99">
        <w:rPr>
          <w:sz w:val="24"/>
          <w:szCs w:val="24"/>
        </w:rPr>
        <w:t xml:space="preserve">ou outorgar </w:t>
      </w:r>
      <w:r w:rsidR="0092662D" w:rsidRPr="00D71B99">
        <w:rPr>
          <w:sz w:val="24"/>
          <w:szCs w:val="24"/>
        </w:rPr>
        <w:t>um contrato ou outro negócio a qualquer pessoa ou entidade, (iii) manter ou obter qualquer certificado, autorização, licença, permiss</w:t>
      </w:r>
      <w:r w:rsidR="004A39A0" w:rsidRPr="00D71B99">
        <w:rPr>
          <w:sz w:val="24"/>
          <w:szCs w:val="24"/>
        </w:rPr>
        <w:t>ã</w:t>
      </w:r>
      <w:r w:rsidR="0092662D" w:rsidRPr="00D71B99">
        <w:rPr>
          <w:sz w:val="24"/>
          <w:szCs w:val="24"/>
        </w:rPr>
        <w:t xml:space="preserve">o ou negócio, ou (iv) obter ou manter qualquer vantagem no curso dos negócios; </w:t>
      </w:r>
    </w:p>
    <w:p w14:paraId="6E136A36" w14:textId="30EA2CBE" w:rsidR="0092662D" w:rsidRPr="00D71B99" w:rsidRDefault="00295FD5" w:rsidP="00CF684C">
      <w:pPr>
        <w:pStyle w:val="ListParagraph"/>
        <w:keepNext/>
        <w:numPr>
          <w:ilvl w:val="0"/>
          <w:numId w:val="7"/>
        </w:numPr>
        <w:tabs>
          <w:tab w:val="left" w:pos="-90"/>
          <w:tab w:val="left" w:pos="90"/>
          <w:tab w:val="left" w:pos="720"/>
          <w:tab w:val="left" w:pos="1080"/>
          <w:tab w:val="left" w:pos="1170"/>
        </w:tabs>
        <w:spacing w:line="360" w:lineRule="auto"/>
        <w:ind w:left="720" w:right="-63" w:hanging="450"/>
        <w:jc w:val="both"/>
        <w:outlineLvl w:val="0"/>
        <w:rPr>
          <w:sz w:val="24"/>
          <w:szCs w:val="24"/>
        </w:rPr>
      </w:pPr>
      <w:r w:rsidRPr="00D71B99">
        <w:rPr>
          <w:sz w:val="24"/>
          <w:szCs w:val="24"/>
        </w:rPr>
        <w:t xml:space="preserve">Nãodeverá </w:t>
      </w:r>
      <w:r w:rsidR="00410678" w:rsidRPr="00D71B99">
        <w:rPr>
          <w:sz w:val="24"/>
          <w:szCs w:val="24"/>
        </w:rPr>
        <w:t>dar</w:t>
      </w:r>
      <w:r w:rsidR="00BA1ADD" w:rsidRPr="00D71B99">
        <w:rPr>
          <w:sz w:val="24"/>
          <w:szCs w:val="24"/>
        </w:rPr>
        <w:t xml:space="preserve">, pagar, </w:t>
      </w:r>
      <w:r w:rsidR="00B02B5B" w:rsidRPr="00D71B99">
        <w:rPr>
          <w:sz w:val="24"/>
          <w:szCs w:val="24"/>
        </w:rPr>
        <w:t xml:space="preserve"> </w:t>
      </w:r>
      <w:r w:rsidR="0092662D" w:rsidRPr="00D71B99">
        <w:rPr>
          <w:sz w:val="24"/>
          <w:szCs w:val="24"/>
        </w:rPr>
        <w:t>oferecer, prometer</w:t>
      </w:r>
      <w:r w:rsidR="009431AD" w:rsidRPr="00D71B99">
        <w:rPr>
          <w:sz w:val="24"/>
          <w:szCs w:val="24"/>
        </w:rPr>
        <w:t>con</w:t>
      </w:r>
      <w:r w:rsidR="00B02B5B" w:rsidRPr="00D71B99">
        <w:rPr>
          <w:sz w:val="24"/>
          <w:szCs w:val="24"/>
        </w:rPr>
        <w:t>cordar em</w:t>
      </w:r>
      <w:r w:rsidR="0092662D" w:rsidRPr="00D71B99">
        <w:rPr>
          <w:sz w:val="24"/>
          <w:szCs w:val="24"/>
        </w:rPr>
        <w:t xml:space="preserve"> dar ou pagar, </w:t>
      </w:r>
      <w:r w:rsidR="00BA1ADD" w:rsidRPr="00D71B99">
        <w:rPr>
          <w:sz w:val="24"/>
          <w:szCs w:val="24"/>
        </w:rPr>
        <w:t xml:space="preserve">nem </w:t>
      </w:r>
      <w:r w:rsidR="0092662D" w:rsidRPr="00D71B99">
        <w:rPr>
          <w:sz w:val="24"/>
          <w:szCs w:val="24"/>
        </w:rPr>
        <w:t xml:space="preserve">autorizar </w:t>
      </w:r>
      <w:r w:rsidR="009431AD" w:rsidRPr="00D71B99">
        <w:rPr>
          <w:sz w:val="24"/>
          <w:szCs w:val="24"/>
        </w:rPr>
        <w:t>que se dê ou pague</w:t>
      </w:r>
      <w:r w:rsidR="0092662D" w:rsidRPr="00D71B99">
        <w:rPr>
          <w:sz w:val="24"/>
          <w:szCs w:val="24"/>
        </w:rPr>
        <w:t>, direta ou indiretamente, de (i) toda ou parte d</w:t>
      </w:r>
      <w:r w:rsidR="00CE2D7D" w:rsidRPr="00D71B99">
        <w:rPr>
          <w:sz w:val="24"/>
          <w:szCs w:val="24"/>
        </w:rPr>
        <w:t>e</w:t>
      </w:r>
      <w:r w:rsidR="0092662D" w:rsidRPr="00D71B99">
        <w:rPr>
          <w:sz w:val="24"/>
          <w:szCs w:val="24"/>
        </w:rPr>
        <w:t xml:space="preserve"> taxa</w:t>
      </w:r>
      <w:r w:rsidR="00CE2D7D" w:rsidRPr="00D71B99">
        <w:rPr>
          <w:sz w:val="24"/>
          <w:szCs w:val="24"/>
        </w:rPr>
        <w:t>s</w:t>
      </w:r>
      <w:r w:rsidR="0092662D" w:rsidRPr="00D71B99">
        <w:rPr>
          <w:sz w:val="24"/>
          <w:szCs w:val="24"/>
        </w:rPr>
        <w:t>, reembolso</w:t>
      </w:r>
      <w:r w:rsidR="00CE2D7D" w:rsidRPr="00D71B99">
        <w:rPr>
          <w:sz w:val="24"/>
          <w:szCs w:val="24"/>
        </w:rPr>
        <w:t>s</w:t>
      </w:r>
      <w:r w:rsidR="0092662D" w:rsidRPr="00D71B99">
        <w:rPr>
          <w:sz w:val="24"/>
          <w:szCs w:val="24"/>
        </w:rPr>
        <w:t>, desconto</w:t>
      </w:r>
      <w:r w:rsidR="00CE2D7D" w:rsidRPr="00D71B99">
        <w:rPr>
          <w:sz w:val="24"/>
          <w:szCs w:val="24"/>
        </w:rPr>
        <w:t>s</w:t>
      </w:r>
      <w:r w:rsidR="0092662D" w:rsidRPr="00D71B99">
        <w:rPr>
          <w:sz w:val="24"/>
          <w:szCs w:val="24"/>
        </w:rPr>
        <w:t>, despesa</w:t>
      </w:r>
      <w:r w:rsidR="00CE2D7D" w:rsidRPr="00D71B99">
        <w:rPr>
          <w:sz w:val="24"/>
          <w:szCs w:val="24"/>
        </w:rPr>
        <w:t>s</w:t>
      </w:r>
      <w:r w:rsidR="0092662D" w:rsidRPr="00D71B99">
        <w:rPr>
          <w:sz w:val="24"/>
          <w:szCs w:val="24"/>
        </w:rPr>
        <w:t xml:space="preserve"> ou outro fundo pago ou a pagar </w:t>
      </w:r>
      <w:r w:rsidR="008975AE" w:rsidRPr="00D71B99">
        <w:rPr>
          <w:sz w:val="24"/>
          <w:szCs w:val="24"/>
        </w:rPr>
        <w:t>ao</w:t>
      </w:r>
      <w:r w:rsidR="0092662D" w:rsidRPr="00D71B99">
        <w:rPr>
          <w:sz w:val="24"/>
          <w:szCs w:val="24"/>
        </w:rPr>
        <w:t xml:space="preserve"> </w:t>
      </w:r>
      <w:r w:rsidR="000124E6" w:rsidRPr="00D71B99">
        <w:rPr>
          <w:sz w:val="24"/>
          <w:szCs w:val="24"/>
        </w:rPr>
        <w:t>Fornecedor</w:t>
      </w:r>
      <w:r w:rsidR="0092662D" w:rsidRPr="00D71B99">
        <w:rPr>
          <w:sz w:val="24"/>
          <w:szCs w:val="24"/>
        </w:rPr>
        <w:t xml:space="preserve">, </w:t>
      </w:r>
      <w:r w:rsidR="00CE2D7D" w:rsidRPr="00D71B99">
        <w:rPr>
          <w:sz w:val="24"/>
          <w:szCs w:val="24"/>
        </w:rPr>
        <w:t xml:space="preserve">para qualquer Funcionário Público ou Pessoa Privada, </w:t>
      </w:r>
      <w:r w:rsidR="0092662D" w:rsidRPr="00D71B99">
        <w:rPr>
          <w:sz w:val="24"/>
          <w:szCs w:val="24"/>
        </w:rPr>
        <w:t xml:space="preserve">por qualquer motivo, ou (ii) qualquer </w:t>
      </w:r>
      <w:r w:rsidR="00CE2D7D" w:rsidRPr="00D71B99">
        <w:rPr>
          <w:sz w:val="24"/>
          <w:szCs w:val="24"/>
        </w:rPr>
        <w:t>C</w:t>
      </w:r>
      <w:r w:rsidR="0092662D" w:rsidRPr="00D71B99">
        <w:rPr>
          <w:sz w:val="24"/>
          <w:szCs w:val="24"/>
        </w:rPr>
        <w:t xml:space="preserve">oisa de </w:t>
      </w:r>
      <w:r w:rsidR="00CE2D7D" w:rsidRPr="00D71B99">
        <w:rPr>
          <w:sz w:val="24"/>
          <w:szCs w:val="24"/>
        </w:rPr>
        <w:t>V</w:t>
      </w:r>
      <w:r w:rsidR="0092662D" w:rsidRPr="00D71B99">
        <w:rPr>
          <w:sz w:val="24"/>
          <w:szCs w:val="24"/>
        </w:rPr>
        <w:t xml:space="preserve">alor ou qualquer vantagem a qualquer </w:t>
      </w:r>
      <w:r w:rsidR="00CE2D7D" w:rsidRPr="00D71B99">
        <w:rPr>
          <w:sz w:val="24"/>
          <w:szCs w:val="24"/>
        </w:rPr>
        <w:t>F</w:t>
      </w:r>
      <w:r w:rsidR="0092662D" w:rsidRPr="00D71B99">
        <w:rPr>
          <w:sz w:val="24"/>
          <w:szCs w:val="24"/>
        </w:rPr>
        <w:t xml:space="preserve">uncionário </w:t>
      </w:r>
      <w:r w:rsidR="00CE2D7D" w:rsidRPr="00D71B99">
        <w:rPr>
          <w:sz w:val="24"/>
          <w:szCs w:val="24"/>
        </w:rPr>
        <w:t>P</w:t>
      </w:r>
      <w:r w:rsidR="0092662D" w:rsidRPr="00D71B99">
        <w:rPr>
          <w:sz w:val="24"/>
          <w:szCs w:val="24"/>
        </w:rPr>
        <w:t xml:space="preserve">úblico ou </w:t>
      </w:r>
      <w:r w:rsidR="00CE2D7D" w:rsidRPr="00D71B99">
        <w:rPr>
          <w:sz w:val="24"/>
          <w:szCs w:val="24"/>
        </w:rPr>
        <w:t>P</w:t>
      </w:r>
      <w:r w:rsidR="0092662D" w:rsidRPr="00D71B99">
        <w:rPr>
          <w:sz w:val="24"/>
          <w:szCs w:val="24"/>
        </w:rPr>
        <w:t xml:space="preserve">essoa </w:t>
      </w:r>
      <w:r w:rsidR="00CE2D7D" w:rsidRPr="00D71B99">
        <w:rPr>
          <w:sz w:val="24"/>
          <w:szCs w:val="24"/>
        </w:rPr>
        <w:t>P</w:t>
      </w:r>
      <w:r w:rsidR="0092662D" w:rsidRPr="00D71B99">
        <w:rPr>
          <w:sz w:val="24"/>
          <w:szCs w:val="24"/>
        </w:rPr>
        <w:t>r</w:t>
      </w:r>
      <w:r w:rsidR="005177C9" w:rsidRPr="00D71B99">
        <w:rPr>
          <w:sz w:val="24"/>
          <w:szCs w:val="24"/>
        </w:rPr>
        <w:t>i</w:t>
      </w:r>
      <w:r w:rsidR="0092662D" w:rsidRPr="00D71B99">
        <w:rPr>
          <w:sz w:val="24"/>
          <w:szCs w:val="24"/>
        </w:rPr>
        <w:t xml:space="preserve">vada como uma recompensa, suborno, comissão ou pagamento de qualquer tipo; </w:t>
      </w:r>
    </w:p>
    <w:p w14:paraId="79DE7B52" w14:textId="52232E38" w:rsidR="0092662D" w:rsidRPr="00D71B99" w:rsidRDefault="00295FD5" w:rsidP="00CF684C">
      <w:pPr>
        <w:pStyle w:val="ListParagraph"/>
        <w:keepNext/>
        <w:numPr>
          <w:ilvl w:val="0"/>
          <w:numId w:val="7"/>
        </w:numPr>
        <w:tabs>
          <w:tab w:val="left" w:pos="-90"/>
          <w:tab w:val="left" w:pos="90"/>
          <w:tab w:val="left" w:pos="1080"/>
          <w:tab w:val="left" w:pos="1170"/>
        </w:tabs>
        <w:spacing w:line="360" w:lineRule="auto"/>
        <w:ind w:left="720" w:right="-63" w:hanging="450"/>
        <w:jc w:val="both"/>
        <w:outlineLvl w:val="0"/>
        <w:rPr>
          <w:sz w:val="24"/>
          <w:szCs w:val="24"/>
        </w:rPr>
      </w:pPr>
      <w:r w:rsidRPr="00D71B99">
        <w:rPr>
          <w:sz w:val="24"/>
          <w:szCs w:val="24"/>
        </w:rPr>
        <w:t xml:space="preserve">Declara </w:t>
      </w:r>
      <w:r w:rsidR="0092662D" w:rsidRPr="00D71B99">
        <w:rPr>
          <w:sz w:val="24"/>
          <w:szCs w:val="24"/>
        </w:rPr>
        <w:t xml:space="preserve">que nenhum membro do </w:t>
      </w:r>
      <w:r w:rsidR="000124E6" w:rsidRPr="00D71B99">
        <w:rPr>
          <w:bCs/>
          <w:sz w:val="24"/>
          <w:szCs w:val="24"/>
        </w:rPr>
        <w:t>Grupo d</w:t>
      </w:r>
      <w:r w:rsidR="008975AE" w:rsidRPr="00D71B99">
        <w:rPr>
          <w:bCs/>
          <w:sz w:val="24"/>
          <w:szCs w:val="24"/>
        </w:rPr>
        <w:t>o</w:t>
      </w:r>
      <w:r w:rsidR="000124E6" w:rsidRPr="00D71B99">
        <w:rPr>
          <w:bCs/>
          <w:sz w:val="24"/>
          <w:szCs w:val="24"/>
        </w:rPr>
        <w:t xml:space="preserve"> Fornecedor</w:t>
      </w:r>
      <w:r w:rsidR="0092662D" w:rsidRPr="00D71B99">
        <w:rPr>
          <w:sz w:val="24"/>
          <w:szCs w:val="24"/>
        </w:rPr>
        <w:t xml:space="preserve"> é ou foi </w:t>
      </w:r>
      <w:r w:rsidR="00E8788B" w:rsidRPr="00D71B99">
        <w:rPr>
          <w:sz w:val="24"/>
          <w:szCs w:val="24"/>
        </w:rPr>
        <w:t>F</w:t>
      </w:r>
      <w:r w:rsidR="0092662D" w:rsidRPr="00D71B99">
        <w:rPr>
          <w:sz w:val="24"/>
          <w:szCs w:val="24"/>
        </w:rPr>
        <w:t xml:space="preserve">uncionário </w:t>
      </w:r>
      <w:r w:rsidR="00E8788B" w:rsidRPr="00D71B99">
        <w:rPr>
          <w:sz w:val="24"/>
          <w:szCs w:val="24"/>
        </w:rPr>
        <w:t>P</w:t>
      </w:r>
      <w:r w:rsidR="0092662D" w:rsidRPr="00D71B99">
        <w:rPr>
          <w:sz w:val="24"/>
          <w:szCs w:val="24"/>
        </w:rPr>
        <w:t xml:space="preserve">úblico ou tem um </w:t>
      </w:r>
      <w:r w:rsidR="00E8788B" w:rsidRPr="00D71B99">
        <w:rPr>
          <w:sz w:val="24"/>
          <w:szCs w:val="24"/>
        </w:rPr>
        <w:t>Membro da Família</w:t>
      </w:r>
      <w:r w:rsidR="0092662D" w:rsidRPr="00D71B99">
        <w:rPr>
          <w:rStyle w:val="FootnoteReference"/>
          <w:b/>
          <w:sz w:val="24"/>
          <w:szCs w:val="24"/>
          <w:lang w:val="en-US"/>
        </w:rPr>
        <w:footnoteReference w:id="6"/>
      </w:r>
      <w:r w:rsidR="0092662D" w:rsidRPr="00D71B99">
        <w:rPr>
          <w:sz w:val="24"/>
          <w:szCs w:val="24"/>
        </w:rPr>
        <w:t xml:space="preserve"> que é ou foi </w:t>
      </w:r>
      <w:r w:rsidR="00E8788B" w:rsidRPr="00D71B99">
        <w:rPr>
          <w:sz w:val="24"/>
          <w:szCs w:val="24"/>
        </w:rPr>
        <w:t>F</w:t>
      </w:r>
      <w:r w:rsidR="0092662D" w:rsidRPr="00D71B99">
        <w:rPr>
          <w:sz w:val="24"/>
          <w:szCs w:val="24"/>
        </w:rPr>
        <w:t xml:space="preserve">uncionário </w:t>
      </w:r>
      <w:r w:rsidR="00E8788B" w:rsidRPr="00D71B99">
        <w:rPr>
          <w:sz w:val="24"/>
          <w:szCs w:val="24"/>
        </w:rPr>
        <w:t>P</w:t>
      </w:r>
      <w:r w:rsidR="0092662D" w:rsidRPr="00D71B99">
        <w:rPr>
          <w:sz w:val="24"/>
          <w:szCs w:val="24"/>
        </w:rPr>
        <w:t xml:space="preserve">úblico, que possa, devido ao seu cargo, influenciar indevidamente, de outra forma </w:t>
      </w:r>
      <w:r w:rsidR="00E8788B" w:rsidRPr="00D71B99">
        <w:rPr>
          <w:sz w:val="24"/>
          <w:szCs w:val="24"/>
        </w:rPr>
        <w:t>interferir</w:t>
      </w:r>
      <w:r w:rsidR="0092662D" w:rsidRPr="00D71B99">
        <w:rPr>
          <w:sz w:val="24"/>
          <w:szCs w:val="24"/>
        </w:rPr>
        <w:t xml:space="preserve"> ou em qualquer situação obter qualquer vantagem indevida em conexão com a relação comercial ou o fornecimento de serviços à </w:t>
      </w:r>
      <w:r w:rsidR="00ED2C13" w:rsidRPr="00C80188">
        <w:rPr>
          <w:sz w:val="24"/>
          <w:szCs w:val="24"/>
        </w:rPr>
        <w:t>Techint E&amp;C</w:t>
      </w:r>
      <w:r w:rsidR="0092662D" w:rsidRPr="00D71B99">
        <w:rPr>
          <w:sz w:val="24"/>
          <w:szCs w:val="24"/>
        </w:rPr>
        <w:t>;</w:t>
      </w:r>
    </w:p>
    <w:p w14:paraId="672DF398" w14:textId="2A8214AE" w:rsidR="0092662D" w:rsidRPr="00D71B99" w:rsidRDefault="00295FD5" w:rsidP="00CF684C">
      <w:pPr>
        <w:pStyle w:val="ListParagraph"/>
        <w:keepNext/>
        <w:numPr>
          <w:ilvl w:val="0"/>
          <w:numId w:val="7"/>
        </w:numPr>
        <w:tabs>
          <w:tab w:val="left" w:pos="-90"/>
          <w:tab w:val="left" w:pos="90"/>
          <w:tab w:val="left" w:pos="1080"/>
          <w:tab w:val="left" w:pos="1170"/>
        </w:tabs>
        <w:spacing w:line="360" w:lineRule="auto"/>
        <w:ind w:left="720" w:right="-63" w:hanging="450"/>
        <w:jc w:val="both"/>
        <w:outlineLvl w:val="0"/>
        <w:rPr>
          <w:sz w:val="24"/>
          <w:szCs w:val="24"/>
        </w:rPr>
      </w:pPr>
      <w:r w:rsidRPr="00D71B99">
        <w:rPr>
          <w:sz w:val="24"/>
          <w:szCs w:val="24"/>
        </w:rPr>
        <w:t xml:space="preserve">Está </w:t>
      </w:r>
      <w:r w:rsidR="0092662D" w:rsidRPr="00D71B99">
        <w:rPr>
          <w:sz w:val="24"/>
          <w:szCs w:val="24"/>
        </w:rPr>
        <w:t xml:space="preserve">ciente e familiarizado, e deve cumprir as normas de direitos humanos contempladas na Declaração Universal dos Direitos Humanos, na Declaração da Organização Internacional do Trabalho (OIT) dos Princípios e Direitos Fundamentais no Trabalho, no Pacto Global das Nações Unidas e em todos os regulamentos sobre direitos humanos aplicáveis, incluindo aqueles que abordam a proibição do trabalho infantil, do </w:t>
      </w:r>
      <w:r w:rsidR="0092662D" w:rsidRPr="00D71B99">
        <w:rPr>
          <w:sz w:val="24"/>
          <w:szCs w:val="24"/>
        </w:rPr>
        <w:lastRenderedPageBreak/>
        <w:t>trabalho forçado ou obrigatório e</w:t>
      </w:r>
      <w:r w:rsidR="00E8788B" w:rsidRPr="00D71B99">
        <w:rPr>
          <w:sz w:val="24"/>
          <w:szCs w:val="24"/>
        </w:rPr>
        <w:t xml:space="preserve"> do trabalho escravo (ou análogo a escravo)</w:t>
      </w:r>
      <w:r w:rsidR="0092662D" w:rsidRPr="00D71B99">
        <w:rPr>
          <w:sz w:val="24"/>
          <w:szCs w:val="24"/>
        </w:rPr>
        <w:t xml:space="preserve"> , nas jurisdições em que opera;</w:t>
      </w:r>
    </w:p>
    <w:p w14:paraId="68E70354" w14:textId="2AB0F17D" w:rsidR="0092662D" w:rsidRPr="00D71B99" w:rsidRDefault="00295FD5" w:rsidP="00CF684C">
      <w:pPr>
        <w:pStyle w:val="ListParagraph"/>
        <w:keepNext/>
        <w:numPr>
          <w:ilvl w:val="0"/>
          <w:numId w:val="7"/>
        </w:numPr>
        <w:tabs>
          <w:tab w:val="left" w:pos="-90"/>
          <w:tab w:val="left" w:pos="90"/>
          <w:tab w:val="left" w:pos="720"/>
          <w:tab w:val="left" w:pos="1080"/>
        </w:tabs>
        <w:spacing w:line="360" w:lineRule="auto"/>
        <w:ind w:left="720" w:right="-63" w:hanging="450"/>
        <w:jc w:val="both"/>
        <w:outlineLvl w:val="0"/>
        <w:rPr>
          <w:sz w:val="24"/>
          <w:szCs w:val="24"/>
        </w:rPr>
      </w:pPr>
      <w:r w:rsidRPr="00D71B99">
        <w:rPr>
          <w:sz w:val="24"/>
          <w:szCs w:val="24"/>
        </w:rPr>
        <w:t xml:space="preserve">Deve </w:t>
      </w:r>
      <w:r w:rsidR="0092662D" w:rsidRPr="00D71B99">
        <w:rPr>
          <w:sz w:val="24"/>
          <w:szCs w:val="24"/>
        </w:rPr>
        <w:t xml:space="preserve">manter livros, contas e registros que, com detalhes razoáveis, reflitam de maneira precisa e justa as transações e pagamentos feitos em conexão com a relação comercial entre a </w:t>
      </w:r>
      <w:r w:rsidR="00ED2C13" w:rsidRPr="00C80188">
        <w:rPr>
          <w:sz w:val="24"/>
          <w:szCs w:val="24"/>
        </w:rPr>
        <w:t xml:space="preserve">Techint E&amp;C </w:t>
      </w:r>
      <w:r w:rsidR="0092662D" w:rsidRPr="00D71B99">
        <w:rPr>
          <w:sz w:val="24"/>
          <w:szCs w:val="24"/>
        </w:rPr>
        <w:t xml:space="preserve">e </w:t>
      </w:r>
      <w:r w:rsidR="008975AE" w:rsidRPr="00D71B99">
        <w:rPr>
          <w:sz w:val="24"/>
          <w:szCs w:val="24"/>
        </w:rPr>
        <w:t>o</w:t>
      </w:r>
      <w:r w:rsidR="0092662D" w:rsidRPr="00D71B99">
        <w:rPr>
          <w:sz w:val="24"/>
          <w:szCs w:val="24"/>
        </w:rPr>
        <w:t xml:space="preserve"> </w:t>
      </w:r>
      <w:r w:rsidR="000124E6" w:rsidRPr="00D71B99">
        <w:rPr>
          <w:sz w:val="24"/>
          <w:szCs w:val="24"/>
        </w:rPr>
        <w:t>Fornecedor</w:t>
      </w:r>
      <w:r w:rsidR="0092662D" w:rsidRPr="00D71B99">
        <w:rPr>
          <w:sz w:val="24"/>
          <w:szCs w:val="24"/>
        </w:rPr>
        <w:t>, e</w:t>
      </w:r>
      <w:r w:rsidR="00E8788B" w:rsidRPr="00D71B99">
        <w:rPr>
          <w:sz w:val="24"/>
          <w:szCs w:val="24"/>
        </w:rPr>
        <w:t xml:space="preserve"> ainda</w:t>
      </w:r>
      <w:r w:rsidR="0092662D" w:rsidRPr="00D71B99">
        <w:rPr>
          <w:sz w:val="24"/>
          <w:szCs w:val="24"/>
        </w:rPr>
        <w:t xml:space="preserve"> não fazer nem permitir, em conexão com essa relação, quaisquer contas foras dos livros, transações identificadas de forma inadequada, registro de despesas inexistentes ou o registro de passivos com identificação incorreta do seu objeto ou o uso de documentos falsos;</w:t>
      </w:r>
    </w:p>
    <w:p w14:paraId="0177AA0D" w14:textId="061A6509" w:rsidR="0092662D" w:rsidRPr="00D71B99" w:rsidRDefault="00295FD5" w:rsidP="00CF684C">
      <w:pPr>
        <w:pStyle w:val="ListParagraph"/>
        <w:keepNext/>
        <w:numPr>
          <w:ilvl w:val="0"/>
          <w:numId w:val="7"/>
        </w:numPr>
        <w:tabs>
          <w:tab w:val="left" w:pos="-90"/>
          <w:tab w:val="left" w:pos="90"/>
          <w:tab w:val="left" w:pos="720"/>
          <w:tab w:val="left" w:pos="1080"/>
        </w:tabs>
        <w:spacing w:line="360" w:lineRule="auto"/>
        <w:ind w:left="720" w:right="-63" w:hanging="450"/>
        <w:jc w:val="both"/>
        <w:outlineLvl w:val="0"/>
        <w:rPr>
          <w:sz w:val="24"/>
          <w:szCs w:val="24"/>
        </w:rPr>
      </w:pPr>
      <w:r w:rsidRPr="00D71B99">
        <w:rPr>
          <w:sz w:val="24"/>
          <w:szCs w:val="24"/>
        </w:rPr>
        <w:t>Deve</w:t>
      </w:r>
      <w:r w:rsidR="0092662D" w:rsidRPr="00D71B99">
        <w:rPr>
          <w:sz w:val="24"/>
          <w:szCs w:val="24"/>
        </w:rPr>
        <w:t xml:space="preserve">, mediante aviso prévio razoável, </w:t>
      </w:r>
      <w:proofErr w:type="spellStart"/>
      <w:r w:rsidR="0092662D" w:rsidRPr="00D71B99">
        <w:rPr>
          <w:sz w:val="24"/>
          <w:szCs w:val="24"/>
        </w:rPr>
        <w:t>fornecer</w:t>
      </w:r>
      <w:proofErr w:type="spellEnd"/>
      <w:r w:rsidR="0092662D" w:rsidRPr="00D71B99">
        <w:rPr>
          <w:sz w:val="24"/>
          <w:szCs w:val="24"/>
        </w:rPr>
        <w:t xml:space="preserve"> acesso aos representantes da </w:t>
      </w:r>
      <w:r w:rsidR="00ED2C13" w:rsidRPr="00C80188">
        <w:rPr>
          <w:sz w:val="24"/>
          <w:szCs w:val="24"/>
        </w:rPr>
        <w:t>Techint E&amp;C</w:t>
      </w:r>
      <w:r w:rsidR="0092662D" w:rsidRPr="00D71B99">
        <w:rPr>
          <w:sz w:val="24"/>
          <w:szCs w:val="24"/>
        </w:rPr>
        <w:t xml:space="preserve">, ou a qualquer terceiro nomeado pela </w:t>
      </w:r>
      <w:r w:rsidR="00ED2C13" w:rsidRPr="00C80188">
        <w:rPr>
          <w:sz w:val="24"/>
          <w:szCs w:val="24"/>
        </w:rPr>
        <w:t>Techint E&amp;C</w:t>
      </w:r>
      <w:r w:rsidR="0092662D" w:rsidRPr="00D71B99">
        <w:rPr>
          <w:sz w:val="24"/>
          <w:szCs w:val="24"/>
        </w:rPr>
        <w:t xml:space="preserve">, aos livros e registros do </w:t>
      </w:r>
      <w:r w:rsidR="000124E6" w:rsidRPr="00D71B99">
        <w:rPr>
          <w:bCs/>
          <w:sz w:val="24"/>
          <w:szCs w:val="24"/>
        </w:rPr>
        <w:t>Grupo d</w:t>
      </w:r>
      <w:r w:rsidR="008975AE" w:rsidRPr="00D71B99">
        <w:rPr>
          <w:bCs/>
          <w:sz w:val="24"/>
          <w:szCs w:val="24"/>
        </w:rPr>
        <w:t>o</w:t>
      </w:r>
      <w:r w:rsidR="000124E6" w:rsidRPr="00D71B99">
        <w:rPr>
          <w:bCs/>
          <w:sz w:val="24"/>
          <w:szCs w:val="24"/>
        </w:rPr>
        <w:t xml:space="preserve"> Fornecedor</w:t>
      </w:r>
      <w:r w:rsidR="0092662D" w:rsidRPr="00D71B99">
        <w:rPr>
          <w:sz w:val="24"/>
          <w:szCs w:val="24"/>
        </w:rPr>
        <w:t xml:space="preserve"> relacionados de qualquer forma com a </w:t>
      </w:r>
      <w:r w:rsidR="00ED2C13" w:rsidRPr="00C80188">
        <w:rPr>
          <w:sz w:val="24"/>
          <w:szCs w:val="24"/>
        </w:rPr>
        <w:t xml:space="preserve">Techint E&amp;C </w:t>
      </w:r>
      <w:r w:rsidR="0092662D" w:rsidRPr="00D71B99">
        <w:rPr>
          <w:sz w:val="24"/>
          <w:szCs w:val="24"/>
        </w:rPr>
        <w:t xml:space="preserve">ou com o trabalho realizado para a </w:t>
      </w:r>
      <w:r w:rsidR="00ED2C13" w:rsidRPr="00C80188">
        <w:rPr>
          <w:sz w:val="24"/>
          <w:szCs w:val="24"/>
        </w:rPr>
        <w:t>Techint E&amp;C</w:t>
      </w:r>
      <w:r w:rsidR="0092662D" w:rsidRPr="00D71B99">
        <w:rPr>
          <w:sz w:val="24"/>
          <w:szCs w:val="24"/>
        </w:rPr>
        <w:t xml:space="preserve">, para verificar o cumprimento por parte de qualquer membro do </w:t>
      </w:r>
      <w:r w:rsidR="000124E6" w:rsidRPr="00D71B99">
        <w:rPr>
          <w:bCs/>
          <w:sz w:val="24"/>
          <w:szCs w:val="24"/>
        </w:rPr>
        <w:t>Grupo d</w:t>
      </w:r>
      <w:r w:rsidR="008975AE" w:rsidRPr="00D71B99">
        <w:rPr>
          <w:bCs/>
          <w:sz w:val="24"/>
          <w:szCs w:val="24"/>
        </w:rPr>
        <w:t>o</w:t>
      </w:r>
      <w:r w:rsidR="000124E6" w:rsidRPr="00D71B99">
        <w:rPr>
          <w:bCs/>
          <w:sz w:val="24"/>
          <w:szCs w:val="24"/>
        </w:rPr>
        <w:t xml:space="preserve"> Fornecedor</w:t>
      </w:r>
      <w:r w:rsidR="0092662D" w:rsidRPr="00D71B99">
        <w:rPr>
          <w:sz w:val="24"/>
          <w:szCs w:val="24"/>
        </w:rPr>
        <w:t xml:space="preserve"> das obrigações assumidas neste documento, incluindo, mas sem limitação, o cumprimento das obrigações antissuborno. Para garantir que a </w:t>
      </w:r>
      <w:r w:rsidR="00ED2C13" w:rsidRPr="00C80188">
        <w:rPr>
          <w:sz w:val="24"/>
          <w:szCs w:val="24"/>
        </w:rPr>
        <w:t xml:space="preserve">Techint E&amp;C </w:t>
      </w:r>
      <w:r w:rsidR="0092662D" w:rsidRPr="00D71B99">
        <w:rPr>
          <w:sz w:val="24"/>
          <w:szCs w:val="24"/>
        </w:rPr>
        <w:t xml:space="preserve">tenha acesso total aos livros e registros dos </w:t>
      </w:r>
      <w:r w:rsidR="0037738F" w:rsidRPr="00D71B99">
        <w:rPr>
          <w:sz w:val="24"/>
          <w:szCs w:val="24"/>
        </w:rPr>
        <w:t>R</w:t>
      </w:r>
      <w:r w:rsidR="0092662D" w:rsidRPr="00D71B99">
        <w:rPr>
          <w:sz w:val="24"/>
          <w:szCs w:val="24"/>
        </w:rPr>
        <w:t>epresentantes d</w:t>
      </w:r>
      <w:r w:rsidR="008975AE" w:rsidRPr="00D71B99">
        <w:rPr>
          <w:sz w:val="24"/>
          <w:szCs w:val="24"/>
        </w:rPr>
        <w:t>o</w:t>
      </w:r>
      <w:r w:rsidR="0092662D" w:rsidRPr="00D71B99">
        <w:rPr>
          <w:sz w:val="24"/>
          <w:szCs w:val="24"/>
        </w:rPr>
        <w:t xml:space="preserve"> </w:t>
      </w:r>
      <w:r w:rsidR="00BF7AEA" w:rsidRPr="00D71B99">
        <w:rPr>
          <w:sz w:val="24"/>
          <w:szCs w:val="24"/>
        </w:rPr>
        <w:t>Fornecedor</w:t>
      </w:r>
      <w:r w:rsidR="0092662D" w:rsidRPr="00D71B99">
        <w:rPr>
          <w:sz w:val="24"/>
          <w:szCs w:val="24"/>
        </w:rPr>
        <w:t xml:space="preserve">, </w:t>
      </w:r>
      <w:r w:rsidR="008975AE" w:rsidRPr="00D71B99">
        <w:rPr>
          <w:sz w:val="24"/>
          <w:szCs w:val="24"/>
        </w:rPr>
        <w:t>o</w:t>
      </w:r>
      <w:r w:rsidR="0092662D" w:rsidRPr="00D71B99">
        <w:rPr>
          <w:sz w:val="24"/>
          <w:szCs w:val="24"/>
        </w:rPr>
        <w:t xml:space="preserve"> </w:t>
      </w:r>
      <w:r w:rsidR="00BF7AEA" w:rsidRPr="00D71B99">
        <w:rPr>
          <w:sz w:val="24"/>
          <w:szCs w:val="24"/>
        </w:rPr>
        <w:t>Fornecedor</w:t>
      </w:r>
      <w:r w:rsidR="0092662D" w:rsidRPr="00D71B99">
        <w:rPr>
          <w:sz w:val="24"/>
          <w:szCs w:val="24"/>
        </w:rPr>
        <w:t xml:space="preserve"> deve incluir nos seus acordos com seus </w:t>
      </w:r>
      <w:r w:rsidR="0037738F" w:rsidRPr="00D71B99">
        <w:rPr>
          <w:sz w:val="24"/>
          <w:szCs w:val="24"/>
        </w:rPr>
        <w:t>R</w:t>
      </w:r>
      <w:r w:rsidR="0092662D" w:rsidRPr="00D71B99">
        <w:rPr>
          <w:sz w:val="24"/>
          <w:szCs w:val="24"/>
        </w:rPr>
        <w:t>epresentantes</w:t>
      </w:r>
      <w:r w:rsidR="0092662D" w:rsidRPr="00D71B99">
        <w:rPr>
          <w:rStyle w:val="FootnoteReference"/>
          <w:b/>
          <w:sz w:val="24"/>
          <w:szCs w:val="24"/>
          <w:lang w:val="en-US"/>
        </w:rPr>
        <w:footnoteReference w:id="7"/>
      </w:r>
      <w:r w:rsidR="0092662D" w:rsidRPr="00D71B99">
        <w:rPr>
          <w:sz w:val="24"/>
          <w:szCs w:val="24"/>
        </w:rPr>
        <w:t xml:space="preserve"> disposições semelhantes e em nenhum caso menos rigorosas do que as contempladas nesta seção (x). O acesso contemplado nesta seção </w:t>
      </w:r>
      <w:r w:rsidR="005E6399" w:rsidRPr="00D71B99">
        <w:rPr>
          <w:sz w:val="24"/>
          <w:szCs w:val="24"/>
        </w:rPr>
        <w:t>não</w:t>
      </w:r>
      <w:r w:rsidR="0092662D" w:rsidRPr="00D71B99">
        <w:rPr>
          <w:sz w:val="24"/>
          <w:szCs w:val="24"/>
        </w:rPr>
        <w:t xml:space="preserve"> deve dar acesso à </w:t>
      </w:r>
      <w:r w:rsidR="00ED2C13" w:rsidRPr="00C80188">
        <w:rPr>
          <w:sz w:val="24"/>
          <w:szCs w:val="24"/>
        </w:rPr>
        <w:t xml:space="preserve">Techint E&amp;C </w:t>
      </w:r>
      <w:r w:rsidR="0092662D" w:rsidRPr="00D71B99">
        <w:rPr>
          <w:sz w:val="24"/>
          <w:szCs w:val="24"/>
        </w:rPr>
        <w:t xml:space="preserve">a informações confidenciais de outros clientes do </w:t>
      </w:r>
      <w:r w:rsidR="00BF7AEA" w:rsidRPr="00D71B99">
        <w:rPr>
          <w:bCs/>
          <w:sz w:val="24"/>
          <w:szCs w:val="24"/>
        </w:rPr>
        <w:t>Grupo d</w:t>
      </w:r>
      <w:r w:rsidR="008975AE" w:rsidRPr="00D71B99">
        <w:rPr>
          <w:bCs/>
          <w:sz w:val="24"/>
          <w:szCs w:val="24"/>
        </w:rPr>
        <w:t>o</w:t>
      </w:r>
      <w:r w:rsidR="00BF7AEA" w:rsidRPr="00D71B99">
        <w:rPr>
          <w:bCs/>
          <w:sz w:val="24"/>
          <w:szCs w:val="24"/>
        </w:rPr>
        <w:t xml:space="preserve"> Fornecedor</w:t>
      </w:r>
      <w:r w:rsidR="0092662D" w:rsidRPr="00D71B99">
        <w:rPr>
          <w:sz w:val="24"/>
          <w:szCs w:val="24"/>
        </w:rPr>
        <w:t xml:space="preserve">, na medida em que não estejam relacionados ao trabalho realizado para a </w:t>
      </w:r>
      <w:r w:rsidR="00ED2C13" w:rsidRPr="00C80188">
        <w:rPr>
          <w:sz w:val="24"/>
          <w:szCs w:val="24"/>
        </w:rPr>
        <w:t>Techint E&amp;C</w:t>
      </w:r>
      <w:r w:rsidR="0092662D" w:rsidRPr="00D71B99">
        <w:rPr>
          <w:sz w:val="24"/>
          <w:szCs w:val="24"/>
        </w:rPr>
        <w:t>;</w:t>
      </w:r>
    </w:p>
    <w:p w14:paraId="66C363DA" w14:textId="3DA2AD43" w:rsidR="0092662D" w:rsidRPr="00D71B99" w:rsidRDefault="00295FD5" w:rsidP="00CF684C">
      <w:pPr>
        <w:pStyle w:val="ListParagraph"/>
        <w:keepNext/>
        <w:numPr>
          <w:ilvl w:val="0"/>
          <w:numId w:val="7"/>
        </w:numPr>
        <w:tabs>
          <w:tab w:val="left" w:pos="-90"/>
          <w:tab w:val="left" w:pos="90"/>
          <w:tab w:val="left" w:pos="720"/>
          <w:tab w:val="left" w:pos="1080"/>
        </w:tabs>
        <w:spacing w:line="360" w:lineRule="auto"/>
        <w:ind w:left="720" w:right="-63" w:hanging="450"/>
        <w:jc w:val="both"/>
        <w:outlineLvl w:val="0"/>
        <w:rPr>
          <w:sz w:val="24"/>
          <w:szCs w:val="24"/>
        </w:rPr>
      </w:pPr>
      <w:r w:rsidRPr="00D71B99">
        <w:rPr>
          <w:sz w:val="24"/>
          <w:szCs w:val="24"/>
        </w:rPr>
        <w:t>M</w:t>
      </w:r>
      <w:r w:rsidR="0092662D" w:rsidRPr="00D71B99">
        <w:rPr>
          <w:sz w:val="24"/>
          <w:szCs w:val="24"/>
        </w:rPr>
        <w:t>anter</w:t>
      </w:r>
      <w:r w:rsidR="00454FD7" w:rsidRPr="00D71B99">
        <w:rPr>
          <w:sz w:val="24"/>
          <w:szCs w:val="24"/>
        </w:rPr>
        <w:t>á</w:t>
      </w:r>
      <w:r w:rsidR="0092662D" w:rsidRPr="00D71B99">
        <w:rPr>
          <w:sz w:val="24"/>
          <w:szCs w:val="24"/>
        </w:rPr>
        <w:t xml:space="preserve"> todas as contas e registros pertencentes à relação comercial ou aos serviços prestados à </w:t>
      </w:r>
      <w:r w:rsidR="00ED2C13" w:rsidRPr="00C80188">
        <w:rPr>
          <w:sz w:val="24"/>
          <w:szCs w:val="24"/>
        </w:rPr>
        <w:t xml:space="preserve">Techint E&amp;C </w:t>
      </w:r>
      <w:r w:rsidR="0092662D" w:rsidRPr="00D71B99">
        <w:rPr>
          <w:sz w:val="24"/>
          <w:szCs w:val="24"/>
        </w:rPr>
        <w:t>por um período de 10 (dez) anos após a data em que os serviços relevantes foram prestados ou a relação comercial foi concluída;</w:t>
      </w:r>
    </w:p>
    <w:p w14:paraId="70DA85B3" w14:textId="39AFFB74" w:rsidR="0092662D" w:rsidRPr="00D71B99" w:rsidRDefault="00295FD5" w:rsidP="00CF684C">
      <w:pPr>
        <w:pStyle w:val="ListParagraph"/>
        <w:keepNext/>
        <w:numPr>
          <w:ilvl w:val="0"/>
          <w:numId w:val="7"/>
        </w:numPr>
        <w:tabs>
          <w:tab w:val="left" w:pos="-90"/>
          <w:tab w:val="left" w:pos="90"/>
          <w:tab w:val="left" w:pos="720"/>
          <w:tab w:val="left" w:pos="1080"/>
        </w:tabs>
        <w:spacing w:line="360" w:lineRule="auto"/>
        <w:ind w:left="720" w:right="-63" w:hanging="450"/>
        <w:jc w:val="both"/>
        <w:outlineLvl w:val="0"/>
        <w:rPr>
          <w:sz w:val="24"/>
          <w:szCs w:val="24"/>
        </w:rPr>
      </w:pPr>
      <w:r w:rsidRPr="00D71B99">
        <w:rPr>
          <w:sz w:val="24"/>
          <w:szCs w:val="24"/>
        </w:rPr>
        <w:t>M</w:t>
      </w:r>
      <w:r w:rsidR="0092662D" w:rsidRPr="00D71B99">
        <w:rPr>
          <w:sz w:val="24"/>
          <w:szCs w:val="24"/>
        </w:rPr>
        <w:t>anter</w:t>
      </w:r>
      <w:r w:rsidR="00454FD7" w:rsidRPr="00D71B99">
        <w:rPr>
          <w:sz w:val="24"/>
          <w:szCs w:val="24"/>
        </w:rPr>
        <w:t>á</w:t>
      </w:r>
      <w:r w:rsidR="0092662D" w:rsidRPr="00D71B99">
        <w:rPr>
          <w:sz w:val="24"/>
          <w:szCs w:val="24"/>
        </w:rPr>
        <w:t xml:space="preserve"> confidenciais todas as informações a que o </w:t>
      </w:r>
      <w:r w:rsidR="00BF7AEA" w:rsidRPr="00D71B99">
        <w:rPr>
          <w:bCs/>
          <w:sz w:val="24"/>
          <w:szCs w:val="24"/>
        </w:rPr>
        <w:t>Grupo d</w:t>
      </w:r>
      <w:r w:rsidR="008975AE" w:rsidRPr="00D71B99">
        <w:rPr>
          <w:bCs/>
          <w:sz w:val="24"/>
          <w:szCs w:val="24"/>
        </w:rPr>
        <w:t>o</w:t>
      </w:r>
      <w:r w:rsidR="00BF7AEA" w:rsidRPr="00D71B99">
        <w:rPr>
          <w:bCs/>
          <w:sz w:val="24"/>
          <w:szCs w:val="24"/>
        </w:rPr>
        <w:t xml:space="preserve"> Fornecedor</w:t>
      </w:r>
      <w:r w:rsidR="0092662D" w:rsidRPr="00D71B99">
        <w:rPr>
          <w:sz w:val="24"/>
          <w:szCs w:val="24"/>
        </w:rPr>
        <w:t xml:space="preserve"> possa ter acesso durante a relação comercial ou </w:t>
      </w:r>
      <w:r w:rsidR="00454FD7" w:rsidRPr="00D71B99">
        <w:rPr>
          <w:sz w:val="24"/>
          <w:szCs w:val="24"/>
        </w:rPr>
        <w:t>prestação</w:t>
      </w:r>
      <w:r w:rsidR="0092662D" w:rsidRPr="00D71B99">
        <w:rPr>
          <w:sz w:val="24"/>
          <w:szCs w:val="24"/>
        </w:rPr>
        <w:t xml:space="preserve"> de serviços à </w:t>
      </w:r>
      <w:r w:rsidR="00ED2C13" w:rsidRPr="00C80188">
        <w:rPr>
          <w:sz w:val="24"/>
          <w:szCs w:val="24"/>
        </w:rPr>
        <w:t xml:space="preserve">Techint E&amp;C </w:t>
      </w:r>
      <w:r w:rsidR="0092662D" w:rsidRPr="00D71B99">
        <w:rPr>
          <w:sz w:val="24"/>
          <w:szCs w:val="24"/>
        </w:rPr>
        <w:t xml:space="preserve">(mesmo </w:t>
      </w:r>
      <w:r w:rsidR="00447F41" w:rsidRPr="00D71B99">
        <w:rPr>
          <w:sz w:val="24"/>
          <w:szCs w:val="24"/>
        </w:rPr>
        <w:t xml:space="preserve">que </w:t>
      </w:r>
      <w:r w:rsidR="0092662D" w:rsidRPr="00D71B99">
        <w:rPr>
          <w:sz w:val="24"/>
          <w:szCs w:val="24"/>
        </w:rPr>
        <w:t xml:space="preserve">tais informações não estejam marcadas ou de outra forma identificadas como confidenciais ou não correspondam especificamente à </w:t>
      </w:r>
      <w:r w:rsidR="00ED2C13" w:rsidRPr="00C80188">
        <w:rPr>
          <w:sz w:val="24"/>
          <w:szCs w:val="24"/>
        </w:rPr>
        <w:t>Techint E&amp;C</w:t>
      </w:r>
      <w:r w:rsidR="0092662D" w:rsidRPr="00D71B99">
        <w:rPr>
          <w:sz w:val="24"/>
          <w:szCs w:val="24"/>
        </w:rPr>
        <w:t xml:space="preserve">), </w:t>
      </w:r>
      <w:proofErr w:type="gramStart"/>
      <w:r w:rsidR="0092662D" w:rsidRPr="00D71B99">
        <w:rPr>
          <w:sz w:val="24"/>
          <w:szCs w:val="24"/>
        </w:rPr>
        <w:t>e  agir</w:t>
      </w:r>
      <w:r w:rsidR="00454FD7" w:rsidRPr="00D71B99">
        <w:rPr>
          <w:sz w:val="24"/>
          <w:szCs w:val="24"/>
        </w:rPr>
        <w:t>á</w:t>
      </w:r>
      <w:proofErr w:type="gramEnd"/>
      <w:r w:rsidR="0092662D" w:rsidRPr="00D71B99">
        <w:rPr>
          <w:sz w:val="24"/>
          <w:szCs w:val="24"/>
        </w:rPr>
        <w:t xml:space="preserve"> para evitar o seu uso indevido, roubo, fraude ou divulgação indevida. O </w:t>
      </w:r>
      <w:r w:rsidR="00BF7AEA" w:rsidRPr="00D71B99">
        <w:rPr>
          <w:bCs/>
          <w:sz w:val="24"/>
          <w:szCs w:val="24"/>
        </w:rPr>
        <w:t>Grupo d</w:t>
      </w:r>
      <w:r w:rsidR="008975AE" w:rsidRPr="00D71B99">
        <w:rPr>
          <w:bCs/>
          <w:sz w:val="24"/>
          <w:szCs w:val="24"/>
        </w:rPr>
        <w:t>o</w:t>
      </w:r>
      <w:r w:rsidR="00BF7AEA" w:rsidRPr="00D71B99">
        <w:rPr>
          <w:bCs/>
          <w:sz w:val="24"/>
          <w:szCs w:val="24"/>
        </w:rPr>
        <w:t xml:space="preserve"> Fornecedor</w:t>
      </w:r>
      <w:r w:rsidR="00BF7AEA" w:rsidRPr="00D71B99">
        <w:rPr>
          <w:sz w:val="24"/>
          <w:szCs w:val="24"/>
        </w:rPr>
        <w:t xml:space="preserve"> </w:t>
      </w:r>
      <w:r w:rsidR="0092662D" w:rsidRPr="00D71B99">
        <w:rPr>
          <w:sz w:val="24"/>
          <w:szCs w:val="24"/>
        </w:rPr>
        <w:t>deve usar as informações recebidas</w:t>
      </w:r>
      <w:r w:rsidR="00447F41" w:rsidRPr="00D71B99">
        <w:rPr>
          <w:sz w:val="24"/>
          <w:szCs w:val="24"/>
        </w:rPr>
        <w:t>,</w:t>
      </w:r>
      <w:r w:rsidR="0092662D" w:rsidRPr="00D71B99">
        <w:rPr>
          <w:sz w:val="24"/>
          <w:szCs w:val="24"/>
        </w:rPr>
        <w:t xml:space="preserve"> ou às quais possa ter acesso</w:t>
      </w:r>
      <w:r w:rsidR="00447F41" w:rsidRPr="00D71B99">
        <w:rPr>
          <w:sz w:val="24"/>
          <w:szCs w:val="24"/>
        </w:rPr>
        <w:t>,</w:t>
      </w:r>
      <w:r w:rsidR="0092662D" w:rsidRPr="00D71B99">
        <w:rPr>
          <w:sz w:val="24"/>
          <w:szCs w:val="24"/>
        </w:rPr>
        <w:t xml:space="preserve"> de forma legítima, para a finalidade específica para a qual foram divulgadas, recebidas ou acessadas, e sempre de acordo com as disposições da legislação aplicável (incluindo, sem limitação, </w:t>
      </w:r>
      <w:r w:rsidR="0092662D" w:rsidRPr="00D71B99">
        <w:rPr>
          <w:sz w:val="24"/>
          <w:szCs w:val="24"/>
        </w:rPr>
        <w:lastRenderedPageBreak/>
        <w:t xml:space="preserve">regulamentos sobre antitruste, proteção aos consumidores, privacidade de dados, etc.). O </w:t>
      </w:r>
      <w:r w:rsidR="00BF7AEA" w:rsidRPr="00D71B99">
        <w:rPr>
          <w:bCs/>
          <w:sz w:val="24"/>
          <w:szCs w:val="24"/>
        </w:rPr>
        <w:t>Grupo d</w:t>
      </w:r>
      <w:r w:rsidR="008975AE" w:rsidRPr="00D71B99">
        <w:rPr>
          <w:bCs/>
          <w:sz w:val="24"/>
          <w:szCs w:val="24"/>
        </w:rPr>
        <w:t>o</w:t>
      </w:r>
      <w:r w:rsidR="00BF7AEA" w:rsidRPr="00D71B99">
        <w:rPr>
          <w:bCs/>
          <w:sz w:val="24"/>
          <w:szCs w:val="24"/>
        </w:rPr>
        <w:t xml:space="preserve"> Fornecedor</w:t>
      </w:r>
      <w:r w:rsidR="00BF7AEA" w:rsidRPr="00D71B99">
        <w:rPr>
          <w:sz w:val="24"/>
          <w:szCs w:val="24"/>
        </w:rPr>
        <w:t xml:space="preserve"> </w:t>
      </w:r>
      <w:r w:rsidR="0092662D" w:rsidRPr="00D71B99">
        <w:rPr>
          <w:sz w:val="24"/>
          <w:szCs w:val="24"/>
        </w:rPr>
        <w:t>reconhece que o uso indevido, desonesto, não autorizado, ilegal ou irregular de quaisquer informações, mesmo que os benefícios resultem em uma</w:t>
      </w:r>
      <w:r w:rsidR="005E6399" w:rsidRPr="00D71B99">
        <w:rPr>
          <w:sz w:val="24"/>
          <w:szCs w:val="24"/>
        </w:rPr>
        <w:t xml:space="preserve"> </w:t>
      </w:r>
      <w:r w:rsidR="0092662D" w:rsidRPr="00D71B99">
        <w:rPr>
          <w:sz w:val="24"/>
          <w:szCs w:val="24"/>
        </w:rPr>
        <w:t xml:space="preserve">vantagem para a </w:t>
      </w:r>
      <w:r w:rsidR="00ED2C13" w:rsidRPr="00C80188">
        <w:rPr>
          <w:sz w:val="24"/>
          <w:szCs w:val="24"/>
        </w:rPr>
        <w:t>Techint E&amp;C</w:t>
      </w:r>
      <w:r w:rsidR="0092662D" w:rsidRPr="00D71B99">
        <w:rPr>
          <w:sz w:val="24"/>
          <w:szCs w:val="24"/>
        </w:rPr>
        <w:t xml:space="preserve">, não é permitido, não será tolerado e será considerado uma infração </w:t>
      </w:r>
      <w:proofErr w:type="gramStart"/>
      <w:r w:rsidR="0092662D" w:rsidRPr="00D71B99">
        <w:rPr>
          <w:sz w:val="24"/>
          <w:szCs w:val="24"/>
        </w:rPr>
        <w:t xml:space="preserve">grave </w:t>
      </w:r>
      <w:r w:rsidR="00454FD7" w:rsidRPr="00D71B99">
        <w:rPr>
          <w:sz w:val="24"/>
          <w:szCs w:val="24"/>
        </w:rPr>
        <w:t xml:space="preserve"> pela</w:t>
      </w:r>
      <w:proofErr w:type="gramEnd"/>
      <w:r w:rsidR="0092662D" w:rsidRPr="00D71B99">
        <w:rPr>
          <w:sz w:val="24"/>
          <w:szCs w:val="24"/>
        </w:rPr>
        <w:t xml:space="preserve"> </w:t>
      </w:r>
      <w:r w:rsidR="00ED2C13" w:rsidRPr="00C80188">
        <w:rPr>
          <w:sz w:val="24"/>
          <w:szCs w:val="24"/>
        </w:rPr>
        <w:t>Techint E&amp;C</w:t>
      </w:r>
      <w:r w:rsidR="0092662D" w:rsidRPr="00D71B99">
        <w:rPr>
          <w:sz w:val="24"/>
          <w:szCs w:val="24"/>
        </w:rPr>
        <w:t>;</w:t>
      </w:r>
    </w:p>
    <w:p w14:paraId="0A4811BA" w14:textId="69126D8E" w:rsidR="0092662D" w:rsidRPr="00D71B99" w:rsidRDefault="00295FD5" w:rsidP="00CF684C">
      <w:pPr>
        <w:pStyle w:val="ListParagraph"/>
        <w:keepNext/>
        <w:numPr>
          <w:ilvl w:val="0"/>
          <w:numId w:val="7"/>
        </w:numPr>
        <w:tabs>
          <w:tab w:val="left" w:pos="-90"/>
          <w:tab w:val="left" w:pos="90"/>
          <w:tab w:val="left" w:pos="720"/>
          <w:tab w:val="left" w:pos="1080"/>
        </w:tabs>
        <w:spacing w:line="360" w:lineRule="auto"/>
        <w:ind w:left="720" w:right="-63" w:hanging="450"/>
        <w:jc w:val="both"/>
        <w:outlineLvl w:val="0"/>
        <w:rPr>
          <w:sz w:val="24"/>
          <w:szCs w:val="24"/>
        </w:rPr>
      </w:pPr>
      <w:r w:rsidRPr="00D71B99">
        <w:rPr>
          <w:sz w:val="24"/>
          <w:szCs w:val="24"/>
        </w:rPr>
        <w:t xml:space="preserve">Deverá </w:t>
      </w:r>
      <w:r w:rsidR="0092662D" w:rsidRPr="00D71B99">
        <w:rPr>
          <w:sz w:val="24"/>
          <w:szCs w:val="24"/>
        </w:rPr>
        <w:t xml:space="preserve">informar e oferecer formação adequada para todos os membros do </w:t>
      </w:r>
      <w:r w:rsidR="00BF7AEA" w:rsidRPr="00D71B99">
        <w:rPr>
          <w:bCs/>
          <w:sz w:val="24"/>
          <w:szCs w:val="24"/>
        </w:rPr>
        <w:t>Grupo d</w:t>
      </w:r>
      <w:r w:rsidR="008975AE" w:rsidRPr="00D71B99">
        <w:rPr>
          <w:bCs/>
          <w:sz w:val="24"/>
          <w:szCs w:val="24"/>
        </w:rPr>
        <w:t>o</w:t>
      </w:r>
      <w:r w:rsidR="00BF7AEA" w:rsidRPr="00D71B99">
        <w:rPr>
          <w:bCs/>
          <w:sz w:val="24"/>
          <w:szCs w:val="24"/>
        </w:rPr>
        <w:t xml:space="preserve"> Fornecedor</w:t>
      </w:r>
      <w:r w:rsidR="0092662D" w:rsidRPr="00D71B99">
        <w:rPr>
          <w:sz w:val="24"/>
          <w:szCs w:val="24"/>
        </w:rPr>
        <w:t xml:space="preserve"> sobre os princípios e </w:t>
      </w:r>
      <w:r w:rsidR="00454FD7" w:rsidRPr="00D71B99">
        <w:rPr>
          <w:sz w:val="24"/>
          <w:szCs w:val="24"/>
        </w:rPr>
        <w:t>os padrões</w:t>
      </w:r>
      <w:r w:rsidR="0092662D" w:rsidRPr="00D71B99">
        <w:rPr>
          <w:sz w:val="24"/>
          <w:szCs w:val="24"/>
        </w:rPr>
        <w:t xml:space="preserve"> gerais contidos no Código de Conduta </w:t>
      </w:r>
      <w:r w:rsidR="00BF7AEA" w:rsidRPr="00D71B99">
        <w:rPr>
          <w:sz w:val="24"/>
          <w:szCs w:val="24"/>
        </w:rPr>
        <w:t xml:space="preserve">para Fornecedores </w:t>
      </w:r>
      <w:r w:rsidR="0092662D" w:rsidRPr="00D71B99">
        <w:rPr>
          <w:sz w:val="24"/>
          <w:szCs w:val="24"/>
        </w:rPr>
        <w:t>e deve</w:t>
      </w:r>
      <w:r w:rsidR="00454FD7" w:rsidRPr="00D71B99">
        <w:rPr>
          <w:sz w:val="24"/>
          <w:szCs w:val="24"/>
        </w:rPr>
        <w:t>rá</w:t>
      </w:r>
      <w:r w:rsidR="0092662D" w:rsidRPr="00D71B99">
        <w:rPr>
          <w:sz w:val="24"/>
          <w:szCs w:val="24"/>
        </w:rPr>
        <w:t xml:space="preserve"> controlar o cumprimento das obrigações assumidas neste documento;</w:t>
      </w:r>
    </w:p>
    <w:p w14:paraId="09DCBD0D" w14:textId="20C6EDD4" w:rsidR="0092662D" w:rsidRPr="00D71B99" w:rsidRDefault="00295FD5" w:rsidP="00CF684C">
      <w:pPr>
        <w:pStyle w:val="ListParagraph"/>
        <w:keepNext/>
        <w:numPr>
          <w:ilvl w:val="0"/>
          <w:numId w:val="7"/>
        </w:numPr>
        <w:tabs>
          <w:tab w:val="left" w:pos="-90"/>
          <w:tab w:val="left" w:pos="90"/>
          <w:tab w:val="left" w:pos="720"/>
          <w:tab w:val="left" w:pos="1080"/>
        </w:tabs>
        <w:spacing w:line="360" w:lineRule="auto"/>
        <w:ind w:left="720" w:right="-63" w:hanging="450"/>
        <w:jc w:val="both"/>
        <w:outlineLvl w:val="0"/>
        <w:rPr>
          <w:sz w:val="24"/>
          <w:szCs w:val="24"/>
        </w:rPr>
      </w:pPr>
      <w:r w:rsidRPr="00D71B99">
        <w:rPr>
          <w:sz w:val="24"/>
          <w:szCs w:val="24"/>
        </w:rPr>
        <w:t xml:space="preserve">Está </w:t>
      </w:r>
      <w:r w:rsidR="0092662D" w:rsidRPr="00D71B99">
        <w:rPr>
          <w:sz w:val="24"/>
          <w:szCs w:val="24"/>
        </w:rPr>
        <w:t xml:space="preserve">ciente de que a </w:t>
      </w:r>
      <w:r w:rsidR="00ED2C13" w:rsidRPr="00C80188">
        <w:rPr>
          <w:sz w:val="24"/>
          <w:szCs w:val="24"/>
        </w:rPr>
        <w:t xml:space="preserve">Techint E&amp;C </w:t>
      </w:r>
      <w:r w:rsidR="0092662D" w:rsidRPr="00D71B99">
        <w:rPr>
          <w:sz w:val="24"/>
          <w:szCs w:val="24"/>
        </w:rPr>
        <w:t xml:space="preserve">tem o direito, a qualquer momento, e sem consentimento prévio, a divulgar o conteúdo desta carta a quem a </w:t>
      </w:r>
      <w:r w:rsidR="00ED2C13" w:rsidRPr="00C80188">
        <w:rPr>
          <w:sz w:val="24"/>
          <w:szCs w:val="24"/>
        </w:rPr>
        <w:t xml:space="preserve">Techint E&amp;C </w:t>
      </w:r>
      <w:r w:rsidR="0092662D" w:rsidRPr="00D71B99">
        <w:rPr>
          <w:sz w:val="24"/>
          <w:szCs w:val="24"/>
        </w:rPr>
        <w:t xml:space="preserve">considerar que tem uma necessidade legítima de conhecer tal conteúdo, incluindo, sem limitação, os respectivos governos dos </w:t>
      </w:r>
      <w:r w:rsidR="00033B3F" w:rsidRPr="00D71B99">
        <w:rPr>
          <w:sz w:val="24"/>
          <w:szCs w:val="24"/>
        </w:rPr>
        <w:t>Estados Unidos (</w:t>
      </w:r>
      <w:r w:rsidR="0092662D" w:rsidRPr="00D71B99">
        <w:rPr>
          <w:sz w:val="24"/>
          <w:szCs w:val="24"/>
        </w:rPr>
        <w:t>EUA</w:t>
      </w:r>
      <w:r w:rsidR="00033B3F" w:rsidRPr="00D71B99">
        <w:rPr>
          <w:sz w:val="24"/>
          <w:szCs w:val="24"/>
        </w:rPr>
        <w:t>)</w:t>
      </w:r>
      <w:r w:rsidR="0092662D" w:rsidRPr="00D71B99">
        <w:rPr>
          <w:sz w:val="24"/>
          <w:szCs w:val="24"/>
        </w:rPr>
        <w:t xml:space="preserve"> e do Reino Unido. </w:t>
      </w:r>
      <w:r w:rsidR="00447F41" w:rsidRPr="00D71B99">
        <w:rPr>
          <w:sz w:val="24"/>
          <w:szCs w:val="24"/>
        </w:rPr>
        <w:t xml:space="preserve">Consente </w:t>
      </w:r>
      <w:r w:rsidR="0092662D" w:rsidRPr="00D71B99">
        <w:rPr>
          <w:sz w:val="24"/>
          <w:szCs w:val="24"/>
        </w:rPr>
        <w:t xml:space="preserve">que </w:t>
      </w:r>
      <w:r w:rsidR="00ED2C13" w:rsidRPr="00C80188">
        <w:rPr>
          <w:sz w:val="24"/>
          <w:szCs w:val="24"/>
        </w:rPr>
        <w:t xml:space="preserve">Techint E&amp;C </w:t>
      </w:r>
      <w:r w:rsidR="0092662D" w:rsidRPr="00D71B99">
        <w:rPr>
          <w:sz w:val="24"/>
          <w:szCs w:val="24"/>
        </w:rPr>
        <w:t xml:space="preserve">informe a qualquer autoridade governamental qualquer violação ou suspeita de violação das obrigações assumidas nos termos deste documento, e concorda e se compromete a cumprir e cooperar com qualquer </w:t>
      </w:r>
      <w:r w:rsidR="00033B3F" w:rsidRPr="00D71B99">
        <w:rPr>
          <w:sz w:val="24"/>
          <w:szCs w:val="24"/>
        </w:rPr>
        <w:t>averiguação</w:t>
      </w:r>
      <w:r w:rsidR="0092662D" w:rsidRPr="00D71B99">
        <w:rPr>
          <w:sz w:val="24"/>
          <w:szCs w:val="24"/>
        </w:rPr>
        <w:t xml:space="preserve"> ou investigação</w:t>
      </w:r>
      <w:r w:rsidR="00447F41" w:rsidRPr="00D71B99">
        <w:rPr>
          <w:sz w:val="24"/>
          <w:szCs w:val="24"/>
        </w:rPr>
        <w:t>,</w:t>
      </w:r>
      <w:r w:rsidR="0092662D" w:rsidRPr="00D71B99">
        <w:rPr>
          <w:sz w:val="24"/>
          <w:szCs w:val="24"/>
        </w:rPr>
        <w:t xml:space="preserve"> </w:t>
      </w:r>
      <w:r w:rsidR="00033B3F" w:rsidRPr="00D71B99">
        <w:rPr>
          <w:sz w:val="24"/>
          <w:szCs w:val="24"/>
        </w:rPr>
        <w:t xml:space="preserve">realizada pela </w:t>
      </w:r>
      <w:r w:rsidR="00ED2C13" w:rsidRPr="00C80188">
        <w:rPr>
          <w:sz w:val="24"/>
          <w:szCs w:val="24"/>
        </w:rPr>
        <w:t xml:space="preserve">Techint E&amp;C </w:t>
      </w:r>
      <w:r w:rsidR="0092662D" w:rsidRPr="00D71B99">
        <w:rPr>
          <w:sz w:val="24"/>
          <w:szCs w:val="24"/>
        </w:rPr>
        <w:t xml:space="preserve">ou em nome da </w:t>
      </w:r>
      <w:r w:rsidR="00ED2C13" w:rsidRPr="00C80188">
        <w:rPr>
          <w:sz w:val="24"/>
          <w:szCs w:val="24"/>
        </w:rPr>
        <w:t xml:space="preserve">Techint E&amp;C </w:t>
      </w:r>
      <w:r w:rsidR="0092662D" w:rsidRPr="00D71B99">
        <w:rPr>
          <w:sz w:val="24"/>
          <w:szCs w:val="24"/>
        </w:rPr>
        <w:t>ou</w:t>
      </w:r>
      <w:r w:rsidR="00033B3F" w:rsidRPr="00D71B99">
        <w:rPr>
          <w:sz w:val="24"/>
          <w:szCs w:val="24"/>
        </w:rPr>
        <w:t xml:space="preserve"> ainda por</w:t>
      </w:r>
      <w:r w:rsidR="0092662D" w:rsidRPr="00D71B99">
        <w:rPr>
          <w:sz w:val="24"/>
          <w:szCs w:val="24"/>
        </w:rPr>
        <w:t xml:space="preserve"> qualquer autoridade governamental</w:t>
      </w:r>
      <w:r w:rsidR="00447F41" w:rsidRPr="00D71B99">
        <w:rPr>
          <w:sz w:val="24"/>
          <w:szCs w:val="24"/>
        </w:rPr>
        <w:t>,</w:t>
      </w:r>
      <w:r w:rsidR="0092662D" w:rsidRPr="00D71B99">
        <w:rPr>
          <w:sz w:val="24"/>
          <w:szCs w:val="24"/>
        </w:rPr>
        <w:t xml:space="preserve"> relacionada ao cumprimento ou à violação das obrigações assumidas nos termos deste documento ou de qualquer legislação aplicável ou disposição antissuborno;</w:t>
      </w:r>
    </w:p>
    <w:p w14:paraId="744D6334" w14:textId="01B32FC4" w:rsidR="0092662D" w:rsidRPr="00D71B99" w:rsidRDefault="00295FD5" w:rsidP="00CF684C">
      <w:pPr>
        <w:pStyle w:val="ListParagraph"/>
        <w:keepNext/>
        <w:numPr>
          <w:ilvl w:val="0"/>
          <w:numId w:val="7"/>
        </w:numPr>
        <w:tabs>
          <w:tab w:val="left" w:pos="-90"/>
          <w:tab w:val="left" w:pos="90"/>
          <w:tab w:val="left" w:pos="720"/>
          <w:tab w:val="left" w:pos="1080"/>
        </w:tabs>
        <w:spacing w:line="360" w:lineRule="auto"/>
        <w:ind w:left="720" w:right="-63" w:hanging="450"/>
        <w:jc w:val="both"/>
        <w:outlineLvl w:val="0"/>
        <w:rPr>
          <w:sz w:val="24"/>
          <w:szCs w:val="24"/>
        </w:rPr>
      </w:pPr>
      <w:r w:rsidRPr="00D71B99">
        <w:rPr>
          <w:sz w:val="24"/>
          <w:szCs w:val="24"/>
        </w:rPr>
        <w:t xml:space="preserve">Entende </w:t>
      </w:r>
      <w:r w:rsidR="0092662D" w:rsidRPr="00D71B99">
        <w:rPr>
          <w:sz w:val="24"/>
          <w:szCs w:val="24"/>
        </w:rPr>
        <w:t xml:space="preserve">que nenhum administrador, diretor, funcionário ou representante da </w:t>
      </w:r>
      <w:r w:rsidR="00ED2C13" w:rsidRPr="00C80188">
        <w:rPr>
          <w:sz w:val="24"/>
          <w:szCs w:val="24"/>
        </w:rPr>
        <w:t xml:space="preserve">Techint E&amp;C </w:t>
      </w:r>
      <w:r w:rsidR="0092662D" w:rsidRPr="00D71B99">
        <w:rPr>
          <w:sz w:val="24"/>
          <w:szCs w:val="24"/>
        </w:rPr>
        <w:t xml:space="preserve">tem ou terá a autoridade para dar qualquer orientação expressa ou implícita, escrita ou oral, que autorize o </w:t>
      </w:r>
      <w:r w:rsidR="00BF7AEA" w:rsidRPr="00D71B99">
        <w:rPr>
          <w:bCs/>
          <w:sz w:val="24"/>
          <w:szCs w:val="24"/>
        </w:rPr>
        <w:t>Grupo d</w:t>
      </w:r>
      <w:r w:rsidR="008975AE" w:rsidRPr="00D71B99">
        <w:rPr>
          <w:bCs/>
          <w:sz w:val="24"/>
          <w:szCs w:val="24"/>
        </w:rPr>
        <w:t>o</w:t>
      </w:r>
      <w:r w:rsidR="00BF7AEA" w:rsidRPr="00D71B99">
        <w:rPr>
          <w:bCs/>
          <w:sz w:val="24"/>
          <w:szCs w:val="24"/>
        </w:rPr>
        <w:t xml:space="preserve"> Fornecedor</w:t>
      </w:r>
      <w:r w:rsidR="0092662D" w:rsidRPr="00D71B99">
        <w:rPr>
          <w:sz w:val="24"/>
          <w:szCs w:val="24"/>
        </w:rPr>
        <w:t xml:space="preserve"> a assumir qualquer compromisso com terceiros em nome da </w:t>
      </w:r>
      <w:r w:rsidR="00ED2C13" w:rsidRPr="00C80188">
        <w:rPr>
          <w:sz w:val="24"/>
          <w:szCs w:val="24"/>
        </w:rPr>
        <w:t xml:space="preserve">Techint E&amp;C </w:t>
      </w:r>
      <w:r w:rsidR="0092662D" w:rsidRPr="00D71B99">
        <w:rPr>
          <w:sz w:val="24"/>
          <w:szCs w:val="24"/>
        </w:rPr>
        <w:t>que viol</w:t>
      </w:r>
      <w:r w:rsidR="00447F41" w:rsidRPr="00D71B99">
        <w:rPr>
          <w:sz w:val="24"/>
          <w:szCs w:val="24"/>
        </w:rPr>
        <w:t>e</w:t>
      </w:r>
      <w:r w:rsidR="0092662D" w:rsidRPr="00D71B99">
        <w:rPr>
          <w:sz w:val="24"/>
          <w:szCs w:val="24"/>
        </w:rPr>
        <w:t xml:space="preserve"> os compromissos estabelecidos nesta carta;</w:t>
      </w:r>
    </w:p>
    <w:p w14:paraId="57E3A6AB" w14:textId="523C2AB3" w:rsidR="0092662D" w:rsidRPr="00D71B99" w:rsidRDefault="00295FD5" w:rsidP="00CF684C">
      <w:pPr>
        <w:pStyle w:val="ListParagraph"/>
        <w:keepNext/>
        <w:numPr>
          <w:ilvl w:val="0"/>
          <w:numId w:val="7"/>
        </w:numPr>
        <w:tabs>
          <w:tab w:val="left" w:pos="-90"/>
          <w:tab w:val="left" w:pos="90"/>
          <w:tab w:val="left" w:pos="720"/>
          <w:tab w:val="left" w:pos="1080"/>
        </w:tabs>
        <w:spacing w:line="360" w:lineRule="auto"/>
        <w:ind w:left="720" w:right="-63" w:hanging="450"/>
        <w:jc w:val="both"/>
        <w:outlineLvl w:val="0"/>
        <w:rPr>
          <w:sz w:val="24"/>
          <w:szCs w:val="24"/>
        </w:rPr>
      </w:pPr>
      <w:r w:rsidRPr="00D71B99">
        <w:rPr>
          <w:sz w:val="24"/>
          <w:szCs w:val="24"/>
        </w:rPr>
        <w:t xml:space="preserve">Declara </w:t>
      </w:r>
      <w:r w:rsidR="0092662D" w:rsidRPr="00D71B99">
        <w:rPr>
          <w:sz w:val="24"/>
          <w:szCs w:val="24"/>
        </w:rPr>
        <w:t xml:space="preserve">que todos os membros do </w:t>
      </w:r>
      <w:r w:rsidR="00BF7AEA" w:rsidRPr="00D71B99">
        <w:rPr>
          <w:bCs/>
          <w:sz w:val="24"/>
          <w:szCs w:val="24"/>
        </w:rPr>
        <w:t>Grupo d</w:t>
      </w:r>
      <w:r w:rsidR="008975AE" w:rsidRPr="00D71B99">
        <w:rPr>
          <w:bCs/>
          <w:sz w:val="24"/>
          <w:szCs w:val="24"/>
        </w:rPr>
        <w:t>o</w:t>
      </w:r>
      <w:r w:rsidR="00BF7AEA" w:rsidRPr="00D71B99">
        <w:rPr>
          <w:bCs/>
          <w:sz w:val="24"/>
          <w:szCs w:val="24"/>
        </w:rPr>
        <w:t xml:space="preserve"> Fornecedor</w:t>
      </w:r>
      <w:r w:rsidR="0092662D" w:rsidRPr="00D71B99">
        <w:rPr>
          <w:sz w:val="24"/>
          <w:szCs w:val="24"/>
        </w:rPr>
        <w:t xml:space="preserve"> estão envolvidos em acordos que são consistentes com este documento, incluindo, sem limitação, acordos relacionados a antissuborno, confidencialidade e proteção de dados, e que todos eles manterão a relação comercial ou prestarão serviços à </w:t>
      </w:r>
      <w:r w:rsidR="00ED2C13" w:rsidRPr="00C80188">
        <w:rPr>
          <w:sz w:val="24"/>
          <w:szCs w:val="24"/>
        </w:rPr>
        <w:t xml:space="preserve">Techint E&amp;C </w:t>
      </w:r>
      <w:r w:rsidR="0092662D" w:rsidRPr="00D71B99">
        <w:rPr>
          <w:sz w:val="24"/>
          <w:szCs w:val="24"/>
        </w:rPr>
        <w:t>de acordo com tais disposições;</w:t>
      </w:r>
    </w:p>
    <w:p w14:paraId="537DD3CC" w14:textId="5F81D317" w:rsidR="0092662D" w:rsidRPr="00D71B99" w:rsidRDefault="00295FD5" w:rsidP="00CF684C">
      <w:pPr>
        <w:pStyle w:val="ListParagraph"/>
        <w:keepNext/>
        <w:numPr>
          <w:ilvl w:val="0"/>
          <w:numId w:val="7"/>
        </w:numPr>
        <w:tabs>
          <w:tab w:val="left" w:pos="-90"/>
          <w:tab w:val="left" w:pos="90"/>
          <w:tab w:val="left" w:pos="720"/>
          <w:tab w:val="left" w:pos="1080"/>
        </w:tabs>
        <w:spacing w:line="360" w:lineRule="auto"/>
        <w:ind w:left="720" w:right="-63" w:hanging="450"/>
        <w:jc w:val="both"/>
        <w:outlineLvl w:val="0"/>
        <w:rPr>
          <w:sz w:val="24"/>
          <w:szCs w:val="24"/>
        </w:rPr>
      </w:pPr>
      <w:r w:rsidRPr="00D71B99">
        <w:rPr>
          <w:sz w:val="24"/>
          <w:szCs w:val="24"/>
        </w:rPr>
        <w:t xml:space="preserve">Não </w:t>
      </w:r>
      <w:r w:rsidR="0092662D" w:rsidRPr="00D71B99">
        <w:rPr>
          <w:sz w:val="24"/>
          <w:szCs w:val="24"/>
        </w:rPr>
        <w:t xml:space="preserve">subcontratará serviços nem atribuirá quaisquer obrigações sob este acordo, negócio ou relação comercial com a </w:t>
      </w:r>
      <w:r w:rsidR="00ED2C13" w:rsidRPr="00C80188">
        <w:rPr>
          <w:sz w:val="24"/>
          <w:szCs w:val="24"/>
        </w:rPr>
        <w:t>Techint E&amp;C</w:t>
      </w:r>
      <w:r w:rsidR="0092662D" w:rsidRPr="00D71B99">
        <w:rPr>
          <w:sz w:val="24"/>
          <w:szCs w:val="24"/>
        </w:rPr>
        <w:t xml:space="preserve">, a menos que expressamente acordado com a </w:t>
      </w:r>
      <w:r w:rsidR="00ED2C13" w:rsidRPr="00C80188">
        <w:rPr>
          <w:sz w:val="24"/>
          <w:szCs w:val="24"/>
        </w:rPr>
        <w:t xml:space="preserve">Techint E&amp;C </w:t>
      </w:r>
      <w:r w:rsidR="0092662D" w:rsidRPr="00D71B99">
        <w:rPr>
          <w:sz w:val="24"/>
          <w:szCs w:val="24"/>
        </w:rPr>
        <w:t xml:space="preserve">e desde que </w:t>
      </w:r>
      <w:r w:rsidR="008975AE" w:rsidRPr="00D71B99">
        <w:rPr>
          <w:sz w:val="24"/>
          <w:szCs w:val="24"/>
        </w:rPr>
        <w:t>o</w:t>
      </w:r>
      <w:r w:rsidR="0092662D" w:rsidRPr="00D71B99">
        <w:rPr>
          <w:sz w:val="24"/>
          <w:szCs w:val="24"/>
        </w:rPr>
        <w:t xml:space="preserve"> </w:t>
      </w:r>
      <w:r w:rsidR="00BF7AEA" w:rsidRPr="00D71B99">
        <w:rPr>
          <w:sz w:val="24"/>
          <w:szCs w:val="24"/>
        </w:rPr>
        <w:t>Fornecedor</w:t>
      </w:r>
      <w:r w:rsidR="0092662D" w:rsidRPr="00D71B99">
        <w:rPr>
          <w:sz w:val="24"/>
          <w:szCs w:val="24"/>
        </w:rPr>
        <w:t xml:space="preserve">: (a) realize e comprove a </w:t>
      </w:r>
      <w:proofErr w:type="spellStart"/>
      <w:r w:rsidR="00CB5C39" w:rsidRPr="00D71B99">
        <w:rPr>
          <w:sz w:val="24"/>
          <w:szCs w:val="24"/>
        </w:rPr>
        <w:t>due</w:t>
      </w:r>
      <w:proofErr w:type="spellEnd"/>
      <w:r w:rsidR="00CB5C39" w:rsidRPr="00D71B99">
        <w:rPr>
          <w:sz w:val="24"/>
          <w:szCs w:val="24"/>
        </w:rPr>
        <w:t xml:space="preserve"> </w:t>
      </w:r>
      <w:proofErr w:type="spellStart"/>
      <w:r w:rsidR="00CB5C39" w:rsidRPr="00D71B99">
        <w:rPr>
          <w:sz w:val="24"/>
          <w:szCs w:val="24"/>
        </w:rPr>
        <w:t>diligence</w:t>
      </w:r>
      <w:proofErr w:type="spellEnd"/>
      <w:r w:rsidR="0092662D" w:rsidRPr="00D71B99">
        <w:rPr>
          <w:sz w:val="24"/>
          <w:szCs w:val="24"/>
        </w:rPr>
        <w:t xml:space="preserve"> no subcontratado, (b) celebre um contrato escrito com o subcontratado em que seja incluída uma descrição detalhada do </w:t>
      </w:r>
      <w:r w:rsidR="008023C6" w:rsidRPr="00D71B99">
        <w:rPr>
          <w:sz w:val="24"/>
          <w:szCs w:val="24"/>
        </w:rPr>
        <w:t>escopo</w:t>
      </w:r>
      <w:r w:rsidR="0092662D" w:rsidRPr="00D71B99">
        <w:rPr>
          <w:sz w:val="24"/>
          <w:szCs w:val="24"/>
        </w:rPr>
        <w:t xml:space="preserve"> dos serviços e definida claramente a </w:t>
      </w:r>
      <w:r w:rsidR="0092662D" w:rsidRPr="00D71B99">
        <w:rPr>
          <w:sz w:val="24"/>
          <w:szCs w:val="24"/>
        </w:rPr>
        <w:lastRenderedPageBreak/>
        <w:t xml:space="preserve">remuneração ou </w:t>
      </w:r>
      <w:r w:rsidR="00447F41" w:rsidRPr="00D71B99">
        <w:rPr>
          <w:sz w:val="24"/>
          <w:szCs w:val="24"/>
        </w:rPr>
        <w:t xml:space="preserve">as </w:t>
      </w:r>
      <w:r w:rsidR="0092662D" w:rsidRPr="00D71B99">
        <w:rPr>
          <w:sz w:val="24"/>
          <w:szCs w:val="24"/>
        </w:rPr>
        <w:t xml:space="preserve">taxas acordadas; (c) inclua disposições antissuborno semelhantes às incluídas nesta Carta de Reconhecimento; (d) proíba o subcontratado de fazer quaisquer pagamentos em nome da </w:t>
      </w:r>
      <w:r w:rsidR="00B90C95" w:rsidRPr="00C80188">
        <w:rPr>
          <w:sz w:val="24"/>
          <w:szCs w:val="24"/>
        </w:rPr>
        <w:t>Techint E&amp;C</w:t>
      </w:r>
      <w:r w:rsidR="00B90C95" w:rsidRPr="00D71B99">
        <w:rPr>
          <w:sz w:val="24"/>
          <w:szCs w:val="24"/>
        </w:rPr>
        <w:t xml:space="preserve"> </w:t>
      </w:r>
      <w:r w:rsidR="0092662D" w:rsidRPr="00D71B99">
        <w:rPr>
          <w:sz w:val="24"/>
          <w:szCs w:val="24"/>
        </w:rPr>
        <w:t xml:space="preserve">ou de compensar qualquer pagamento  em nome da </w:t>
      </w:r>
      <w:r w:rsidR="00ED2C13" w:rsidRPr="00C80188">
        <w:rPr>
          <w:sz w:val="24"/>
          <w:szCs w:val="24"/>
        </w:rPr>
        <w:t>Techint E&amp;C</w:t>
      </w:r>
      <w:r w:rsidR="0092662D" w:rsidRPr="00D71B99">
        <w:rPr>
          <w:sz w:val="24"/>
          <w:szCs w:val="24"/>
        </w:rPr>
        <w:t xml:space="preserve">; </w:t>
      </w:r>
      <w:r w:rsidR="00EE62FE" w:rsidRPr="00D71B99">
        <w:rPr>
          <w:sz w:val="24"/>
          <w:szCs w:val="24"/>
        </w:rPr>
        <w:t>(e)</w:t>
      </w:r>
      <w:r w:rsidR="0092662D" w:rsidRPr="00D71B99">
        <w:rPr>
          <w:sz w:val="24"/>
          <w:szCs w:val="24"/>
        </w:rPr>
        <w:t xml:space="preserve"> defina claramente que o subcontratado não deve ter proprietários, diretores, administradores, </w:t>
      </w:r>
      <w:r w:rsidR="00CA501A" w:rsidRPr="00D71B99">
        <w:rPr>
          <w:sz w:val="24"/>
          <w:szCs w:val="24"/>
        </w:rPr>
        <w:t xml:space="preserve">executivos, </w:t>
      </w:r>
      <w:r w:rsidR="0092662D" w:rsidRPr="00D71B99">
        <w:rPr>
          <w:sz w:val="24"/>
          <w:szCs w:val="24"/>
        </w:rPr>
        <w:t>funcionários ou representantes que sejam agentes</w:t>
      </w:r>
      <w:r w:rsidR="00AF4F99" w:rsidRPr="00D71B99">
        <w:rPr>
          <w:sz w:val="24"/>
          <w:szCs w:val="24"/>
        </w:rPr>
        <w:t>,</w:t>
      </w:r>
      <w:r w:rsidR="0092662D" w:rsidRPr="00D71B99">
        <w:rPr>
          <w:sz w:val="24"/>
          <w:szCs w:val="24"/>
        </w:rPr>
        <w:t xml:space="preserve"> intermediários, funcionários ou de outro modo afiliados a qualquer governo ou instrumento governamental; e (</w:t>
      </w:r>
      <w:r w:rsidR="00EE62FE" w:rsidRPr="00D71B99">
        <w:rPr>
          <w:sz w:val="24"/>
          <w:szCs w:val="24"/>
        </w:rPr>
        <w:t>f</w:t>
      </w:r>
      <w:r w:rsidR="0092662D" w:rsidRPr="00D71B99">
        <w:rPr>
          <w:sz w:val="24"/>
          <w:szCs w:val="24"/>
        </w:rPr>
        <w:t xml:space="preserve">) informe regularmente aos representantes da </w:t>
      </w:r>
      <w:r w:rsidR="00ED2C13" w:rsidRPr="00C80188">
        <w:rPr>
          <w:sz w:val="24"/>
          <w:szCs w:val="24"/>
        </w:rPr>
        <w:t xml:space="preserve">Techint E&amp;C </w:t>
      </w:r>
      <w:r w:rsidR="0092662D" w:rsidRPr="00D71B99">
        <w:rPr>
          <w:sz w:val="24"/>
          <w:szCs w:val="24"/>
        </w:rPr>
        <w:t xml:space="preserve">qualquer evento ou mudança importante no acordo; </w:t>
      </w:r>
    </w:p>
    <w:p w14:paraId="72786DE0" w14:textId="0B59DAE1" w:rsidR="00C90626" w:rsidRPr="00D71B99" w:rsidRDefault="00C90626" w:rsidP="00B842F9">
      <w:pPr>
        <w:pStyle w:val="ListParagraph"/>
        <w:keepNext/>
        <w:numPr>
          <w:ilvl w:val="0"/>
          <w:numId w:val="7"/>
        </w:numPr>
        <w:tabs>
          <w:tab w:val="left" w:pos="-90"/>
          <w:tab w:val="left" w:pos="720"/>
        </w:tabs>
        <w:spacing w:line="360" w:lineRule="auto"/>
        <w:ind w:left="720" w:right="-63" w:hanging="360"/>
        <w:jc w:val="both"/>
        <w:outlineLvl w:val="0"/>
        <w:rPr>
          <w:sz w:val="24"/>
          <w:szCs w:val="24"/>
        </w:rPr>
      </w:pPr>
      <w:r w:rsidRPr="00D71B99">
        <w:rPr>
          <w:sz w:val="24"/>
          <w:szCs w:val="24"/>
        </w:rPr>
        <w:t xml:space="preserve">Está ciente de que a </w:t>
      </w:r>
      <w:r w:rsidR="00ED2C13" w:rsidRPr="00C80188">
        <w:rPr>
          <w:sz w:val="24"/>
          <w:szCs w:val="24"/>
        </w:rPr>
        <w:t xml:space="preserve">Techint E&amp;C </w:t>
      </w:r>
      <w:r w:rsidRPr="00D71B99">
        <w:rPr>
          <w:sz w:val="24"/>
          <w:szCs w:val="24"/>
        </w:rPr>
        <w:t xml:space="preserve">implementou um programa global de conformidade comercial e está sujeita aos requisitos de conformidade de todos os regimes legais de sanções econômicas e controles de exportação aplicáveis às suas atividades comerciais (incluindo, mas não se limitando aos regimes legais das Nações Unidas, Estados Unidos, União Europeia e Reino Unido, juntos "Regulamentos de Sanções Econômicas e Controle de Exportação"), e o não cumprimento de tais leis por qualquer membro do </w:t>
      </w:r>
      <w:r w:rsidR="00B842F9" w:rsidRPr="00D71B99">
        <w:rPr>
          <w:bCs/>
          <w:sz w:val="24"/>
          <w:szCs w:val="24"/>
        </w:rPr>
        <w:t>Grupo d</w:t>
      </w:r>
      <w:r w:rsidR="008975AE" w:rsidRPr="00D71B99">
        <w:rPr>
          <w:bCs/>
          <w:sz w:val="24"/>
          <w:szCs w:val="24"/>
        </w:rPr>
        <w:t>o</w:t>
      </w:r>
      <w:r w:rsidR="00B842F9" w:rsidRPr="00D71B99">
        <w:rPr>
          <w:bCs/>
          <w:sz w:val="24"/>
          <w:szCs w:val="24"/>
        </w:rPr>
        <w:t xml:space="preserve"> Fornecedor</w:t>
      </w:r>
      <w:r w:rsidR="00D5498B" w:rsidRPr="00D71B99">
        <w:rPr>
          <w:sz w:val="24"/>
          <w:szCs w:val="24"/>
        </w:rPr>
        <w:t xml:space="preserve"> </w:t>
      </w:r>
      <w:r w:rsidRPr="00D71B99">
        <w:rPr>
          <w:sz w:val="24"/>
          <w:szCs w:val="24"/>
        </w:rPr>
        <w:t xml:space="preserve">poderia resultar em responsabilidade criminal e civil substancial para a </w:t>
      </w:r>
      <w:r w:rsidR="00ED2C13" w:rsidRPr="00C80188">
        <w:rPr>
          <w:sz w:val="24"/>
          <w:szCs w:val="24"/>
        </w:rPr>
        <w:t xml:space="preserve">Techint E&amp;C </w:t>
      </w:r>
      <w:r w:rsidRPr="00D71B99">
        <w:rPr>
          <w:sz w:val="24"/>
          <w:szCs w:val="24"/>
        </w:rPr>
        <w:t xml:space="preserve">e/ou seus diretores, executivos ou funcionários. O </w:t>
      </w:r>
      <w:r w:rsidR="00B842F9" w:rsidRPr="00D71B99">
        <w:rPr>
          <w:bCs/>
          <w:sz w:val="24"/>
          <w:szCs w:val="24"/>
        </w:rPr>
        <w:t>Grupo d</w:t>
      </w:r>
      <w:r w:rsidR="008975AE" w:rsidRPr="00D71B99">
        <w:rPr>
          <w:bCs/>
          <w:sz w:val="24"/>
          <w:szCs w:val="24"/>
        </w:rPr>
        <w:t>o</w:t>
      </w:r>
      <w:r w:rsidR="00B842F9" w:rsidRPr="00D71B99">
        <w:rPr>
          <w:bCs/>
          <w:sz w:val="24"/>
          <w:szCs w:val="24"/>
        </w:rPr>
        <w:t xml:space="preserve"> Fornecedor</w:t>
      </w:r>
      <w:r w:rsidR="00D5498B" w:rsidRPr="00D71B99">
        <w:rPr>
          <w:sz w:val="24"/>
          <w:szCs w:val="24"/>
        </w:rPr>
        <w:t xml:space="preserve"> </w:t>
      </w:r>
      <w:r w:rsidRPr="00D71B99">
        <w:rPr>
          <w:sz w:val="24"/>
          <w:szCs w:val="24"/>
        </w:rPr>
        <w:t xml:space="preserve">deve estar em conformidade em todos os momentos com todos os Regulamentos de Sanções Econômicas e Controle de Exportação aplicáveis à </w:t>
      </w:r>
      <w:r w:rsidR="00ED2C13" w:rsidRPr="00C80188">
        <w:rPr>
          <w:sz w:val="24"/>
          <w:szCs w:val="24"/>
        </w:rPr>
        <w:t xml:space="preserve">Techint E&amp;C </w:t>
      </w:r>
      <w:r w:rsidRPr="00D71B99">
        <w:rPr>
          <w:sz w:val="24"/>
          <w:szCs w:val="24"/>
        </w:rPr>
        <w:t xml:space="preserve">e à relação comercial, negócio ou acordo existente com a </w:t>
      </w:r>
      <w:r w:rsidR="00ED2C13" w:rsidRPr="00C80188">
        <w:rPr>
          <w:sz w:val="24"/>
          <w:szCs w:val="24"/>
        </w:rPr>
        <w:t>Techint E&amp;C</w:t>
      </w:r>
      <w:r w:rsidRPr="00D71B99">
        <w:rPr>
          <w:sz w:val="24"/>
          <w:szCs w:val="24"/>
        </w:rPr>
        <w:t xml:space="preserve">. </w:t>
      </w:r>
    </w:p>
    <w:p w14:paraId="304865E8" w14:textId="46C79C54" w:rsidR="00C90626" w:rsidRPr="00D71B99" w:rsidRDefault="00C90626" w:rsidP="00B842F9">
      <w:pPr>
        <w:pStyle w:val="ListParagraph"/>
        <w:keepNext/>
        <w:numPr>
          <w:ilvl w:val="0"/>
          <w:numId w:val="7"/>
        </w:numPr>
        <w:tabs>
          <w:tab w:val="left" w:pos="720"/>
        </w:tabs>
        <w:spacing w:line="360" w:lineRule="auto"/>
        <w:ind w:left="720" w:right="-63" w:hanging="540"/>
        <w:jc w:val="both"/>
        <w:outlineLvl w:val="0"/>
        <w:rPr>
          <w:sz w:val="24"/>
          <w:szCs w:val="24"/>
        </w:rPr>
      </w:pPr>
      <w:r w:rsidRPr="00D71B99">
        <w:rPr>
          <w:sz w:val="24"/>
          <w:szCs w:val="24"/>
        </w:rPr>
        <w:t xml:space="preserve">Representa e garante que (i) o </w:t>
      </w:r>
      <w:r w:rsidR="00B842F9" w:rsidRPr="00D71B99">
        <w:rPr>
          <w:bCs/>
          <w:sz w:val="24"/>
          <w:szCs w:val="24"/>
        </w:rPr>
        <w:t>Grupo d</w:t>
      </w:r>
      <w:r w:rsidR="008975AE" w:rsidRPr="00D71B99">
        <w:rPr>
          <w:bCs/>
          <w:sz w:val="24"/>
          <w:szCs w:val="24"/>
        </w:rPr>
        <w:t>o</w:t>
      </w:r>
      <w:r w:rsidR="00B842F9" w:rsidRPr="00D71B99">
        <w:rPr>
          <w:bCs/>
          <w:sz w:val="24"/>
          <w:szCs w:val="24"/>
        </w:rPr>
        <w:t xml:space="preserve"> Fornecedor</w:t>
      </w:r>
      <w:r w:rsidR="00D5498B" w:rsidRPr="00D71B99">
        <w:rPr>
          <w:sz w:val="24"/>
          <w:szCs w:val="24"/>
        </w:rPr>
        <w:t xml:space="preserve"> </w:t>
      </w:r>
      <w:r w:rsidRPr="00D71B99">
        <w:rPr>
          <w:sz w:val="24"/>
          <w:szCs w:val="24"/>
        </w:rPr>
        <w:t xml:space="preserve">não envolveu, e não envolverá, qualquer pessoa designada, restrita ou sancionada por uma autoridade de sanções em seus negócios ou transações comerciais com a </w:t>
      </w:r>
      <w:r w:rsidR="00ED2C13" w:rsidRPr="00C80188">
        <w:rPr>
          <w:sz w:val="24"/>
          <w:szCs w:val="24"/>
        </w:rPr>
        <w:t>Techint E&amp;C</w:t>
      </w:r>
      <w:r w:rsidRPr="00D71B99">
        <w:rPr>
          <w:sz w:val="24"/>
          <w:szCs w:val="24"/>
        </w:rPr>
        <w:t>; (</w:t>
      </w:r>
      <w:proofErr w:type="spellStart"/>
      <w:r w:rsidRPr="00D71B99">
        <w:rPr>
          <w:sz w:val="24"/>
          <w:szCs w:val="24"/>
        </w:rPr>
        <w:t>ii</w:t>
      </w:r>
      <w:proofErr w:type="spellEnd"/>
      <w:r w:rsidRPr="00D71B99">
        <w:rPr>
          <w:sz w:val="24"/>
          <w:szCs w:val="24"/>
        </w:rPr>
        <w:t xml:space="preserve">) nenhum membro do </w:t>
      </w:r>
      <w:r w:rsidR="00B842F9" w:rsidRPr="00D71B99">
        <w:rPr>
          <w:bCs/>
          <w:sz w:val="24"/>
          <w:szCs w:val="24"/>
        </w:rPr>
        <w:t>Grupo d</w:t>
      </w:r>
      <w:r w:rsidR="008975AE" w:rsidRPr="00D71B99">
        <w:rPr>
          <w:bCs/>
          <w:sz w:val="24"/>
          <w:szCs w:val="24"/>
        </w:rPr>
        <w:t>o</w:t>
      </w:r>
      <w:r w:rsidR="00B842F9" w:rsidRPr="00D71B99">
        <w:rPr>
          <w:bCs/>
          <w:sz w:val="24"/>
          <w:szCs w:val="24"/>
        </w:rPr>
        <w:t xml:space="preserve"> Fornecedor</w:t>
      </w:r>
      <w:r w:rsidRPr="00D71B99">
        <w:rPr>
          <w:sz w:val="24"/>
          <w:szCs w:val="24"/>
        </w:rPr>
        <w:t xml:space="preserve"> ou qualquer um de seus acionistas ou proprietários diretos ou indiretos (ou equivalentes, incluindo seus beneficiários finais), membros do conselho de administração e gerentes, foi identificado sob os Regulamentos de Sanções Econômicas e Controle de Exportação como uma entidade sancionada, restrita, bloqueada ou proibida; (</w:t>
      </w:r>
      <w:proofErr w:type="spellStart"/>
      <w:r w:rsidRPr="00D71B99">
        <w:rPr>
          <w:sz w:val="24"/>
          <w:szCs w:val="24"/>
        </w:rPr>
        <w:t>iii</w:t>
      </w:r>
      <w:proofErr w:type="spellEnd"/>
      <w:r w:rsidRPr="00D71B99">
        <w:rPr>
          <w:sz w:val="24"/>
          <w:szCs w:val="24"/>
        </w:rPr>
        <w:t xml:space="preserve">) se não for de propriedade majoritária, o </w:t>
      </w:r>
      <w:r w:rsidR="00B842F9" w:rsidRPr="00D71B99">
        <w:rPr>
          <w:bCs/>
          <w:sz w:val="24"/>
          <w:szCs w:val="24"/>
        </w:rPr>
        <w:t>Grupo d</w:t>
      </w:r>
      <w:r w:rsidR="008975AE" w:rsidRPr="00D71B99">
        <w:rPr>
          <w:bCs/>
          <w:sz w:val="24"/>
          <w:szCs w:val="24"/>
        </w:rPr>
        <w:t>o</w:t>
      </w:r>
      <w:r w:rsidR="00B842F9" w:rsidRPr="00D71B99">
        <w:rPr>
          <w:bCs/>
          <w:sz w:val="24"/>
          <w:szCs w:val="24"/>
        </w:rPr>
        <w:t xml:space="preserve"> Fornecedor</w:t>
      </w:r>
      <w:r w:rsidR="00E3796E" w:rsidRPr="00D71B99">
        <w:rPr>
          <w:sz w:val="24"/>
          <w:szCs w:val="24"/>
        </w:rPr>
        <w:t xml:space="preserve"> </w:t>
      </w:r>
      <w:r w:rsidRPr="00D71B99">
        <w:rPr>
          <w:sz w:val="24"/>
          <w:szCs w:val="24"/>
        </w:rPr>
        <w:t>não é efetivamente influenciado por uma parte sancionada nem por uma parte sujeita a congelamento de ativos ou sanções setoriais; (</w:t>
      </w:r>
      <w:proofErr w:type="spellStart"/>
      <w:r w:rsidRPr="00D71B99">
        <w:rPr>
          <w:sz w:val="24"/>
          <w:szCs w:val="24"/>
        </w:rPr>
        <w:t>iv</w:t>
      </w:r>
      <w:proofErr w:type="spellEnd"/>
      <w:r w:rsidRPr="00D71B99">
        <w:rPr>
          <w:sz w:val="24"/>
          <w:szCs w:val="24"/>
        </w:rPr>
        <w:t xml:space="preserve">) nenhum dos ativos, equipamentos, matérias-primas ou produtos ou serviços que você propõe usar ou fornecer para realizar qualquer acordo ou transação comercial com a </w:t>
      </w:r>
      <w:r w:rsidR="00ED2C13" w:rsidRPr="00C80188">
        <w:rPr>
          <w:sz w:val="24"/>
          <w:szCs w:val="24"/>
        </w:rPr>
        <w:t xml:space="preserve">Techint E&amp;C </w:t>
      </w:r>
      <w:r w:rsidRPr="00D71B99">
        <w:rPr>
          <w:sz w:val="24"/>
          <w:szCs w:val="24"/>
        </w:rPr>
        <w:t>se originam, foram usados ou comprados direta ou indiretamente dos países sujeitos a sanções e restrições abrangentes sob os Regulamentos de Sanções e Controle de Exportação.</w:t>
      </w:r>
    </w:p>
    <w:p w14:paraId="1D33259C" w14:textId="73B6DE7B" w:rsidR="0092662D" w:rsidRPr="00D71B99" w:rsidRDefault="00295FD5" w:rsidP="00E55D93">
      <w:pPr>
        <w:pStyle w:val="ListParagraph"/>
        <w:keepNext/>
        <w:numPr>
          <w:ilvl w:val="0"/>
          <w:numId w:val="7"/>
        </w:numPr>
        <w:tabs>
          <w:tab w:val="left" w:pos="-90"/>
          <w:tab w:val="left" w:pos="720"/>
        </w:tabs>
        <w:spacing w:line="360" w:lineRule="auto"/>
        <w:ind w:left="720" w:right="-63" w:hanging="360"/>
        <w:jc w:val="both"/>
        <w:outlineLvl w:val="0"/>
        <w:rPr>
          <w:sz w:val="24"/>
          <w:szCs w:val="24"/>
        </w:rPr>
      </w:pPr>
      <w:r w:rsidRPr="00D71B99">
        <w:rPr>
          <w:sz w:val="24"/>
          <w:szCs w:val="24"/>
        </w:rPr>
        <w:t xml:space="preserve">Está </w:t>
      </w:r>
      <w:r w:rsidR="0092662D" w:rsidRPr="00D71B99">
        <w:rPr>
          <w:sz w:val="24"/>
          <w:szCs w:val="24"/>
        </w:rPr>
        <w:t xml:space="preserve">ciente de que a </w:t>
      </w:r>
      <w:r w:rsidR="00ED2C13" w:rsidRPr="00C80188">
        <w:rPr>
          <w:sz w:val="24"/>
          <w:szCs w:val="24"/>
        </w:rPr>
        <w:t xml:space="preserve">Techint E&amp;C </w:t>
      </w:r>
      <w:r w:rsidR="0092662D" w:rsidRPr="00D71B99">
        <w:rPr>
          <w:sz w:val="24"/>
          <w:szCs w:val="24"/>
        </w:rPr>
        <w:t xml:space="preserve">pode suspender e tem o direito de rescindir </w:t>
      </w:r>
      <w:r w:rsidR="0092662D" w:rsidRPr="00D71B99">
        <w:rPr>
          <w:sz w:val="24"/>
          <w:szCs w:val="24"/>
        </w:rPr>
        <w:lastRenderedPageBreak/>
        <w:t xml:space="preserve">imediatamente qualquer acordo comercial ou transação entre </w:t>
      </w:r>
      <w:r w:rsidR="008975AE" w:rsidRPr="00D71B99">
        <w:rPr>
          <w:sz w:val="24"/>
          <w:szCs w:val="24"/>
        </w:rPr>
        <w:t>o</w:t>
      </w:r>
      <w:r w:rsidR="0092662D" w:rsidRPr="00D71B99">
        <w:rPr>
          <w:sz w:val="24"/>
          <w:szCs w:val="24"/>
        </w:rPr>
        <w:t xml:space="preserve"> </w:t>
      </w:r>
      <w:r w:rsidR="00B842F9" w:rsidRPr="00D71B99">
        <w:rPr>
          <w:sz w:val="24"/>
          <w:szCs w:val="24"/>
        </w:rPr>
        <w:t>Fornecedor</w:t>
      </w:r>
      <w:r w:rsidR="0092662D" w:rsidRPr="00D71B99">
        <w:rPr>
          <w:sz w:val="24"/>
          <w:szCs w:val="24"/>
        </w:rPr>
        <w:t xml:space="preserve"> e a </w:t>
      </w:r>
      <w:r w:rsidR="00ED2C13" w:rsidRPr="00C80188">
        <w:rPr>
          <w:sz w:val="24"/>
          <w:szCs w:val="24"/>
        </w:rPr>
        <w:t xml:space="preserve">Techint E&amp;C </w:t>
      </w:r>
      <w:r w:rsidR="00447F41" w:rsidRPr="00D71B99">
        <w:rPr>
          <w:sz w:val="24"/>
          <w:szCs w:val="24"/>
        </w:rPr>
        <w:t xml:space="preserve">se </w:t>
      </w:r>
      <w:r w:rsidR="0092662D" w:rsidRPr="00D71B99">
        <w:rPr>
          <w:sz w:val="24"/>
          <w:szCs w:val="24"/>
        </w:rPr>
        <w:t>tomar conhecimento de qualquer violação ou suspeita razoável de violação das obrigações descritas nest</w:t>
      </w:r>
      <w:r w:rsidR="00596A0E" w:rsidRPr="00D71B99">
        <w:rPr>
          <w:sz w:val="24"/>
          <w:szCs w:val="24"/>
        </w:rPr>
        <w:t>a</w:t>
      </w:r>
      <w:r w:rsidR="0092662D" w:rsidRPr="00D71B99">
        <w:rPr>
          <w:sz w:val="24"/>
          <w:szCs w:val="24"/>
        </w:rPr>
        <w:t xml:space="preserve"> </w:t>
      </w:r>
      <w:r w:rsidR="00596A0E" w:rsidRPr="00D71B99">
        <w:rPr>
          <w:sz w:val="24"/>
          <w:szCs w:val="24"/>
        </w:rPr>
        <w:t xml:space="preserve">carta de </w:t>
      </w:r>
      <w:r w:rsidR="0092662D" w:rsidRPr="00D71B99">
        <w:rPr>
          <w:sz w:val="24"/>
          <w:szCs w:val="24"/>
        </w:rPr>
        <w:t xml:space="preserve">reconhecimento, por parte de qualquer membro do </w:t>
      </w:r>
      <w:r w:rsidR="00E55D93" w:rsidRPr="00D71B99">
        <w:rPr>
          <w:bCs/>
          <w:sz w:val="24"/>
          <w:szCs w:val="24"/>
        </w:rPr>
        <w:t>Grupo d</w:t>
      </w:r>
      <w:r w:rsidR="008975AE" w:rsidRPr="00D71B99">
        <w:rPr>
          <w:bCs/>
          <w:sz w:val="24"/>
          <w:szCs w:val="24"/>
        </w:rPr>
        <w:t>o</w:t>
      </w:r>
      <w:r w:rsidR="00E55D93" w:rsidRPr="00D71B99">
        <w:rPr>
          <w:bCs/>
          <w:sz w:val="24"/>
          <w:szCs w:val="24"/>
        </w:rPr>
        <w:t xml:space="preserve"> Fornecedor</w:t>
      </w:r>
      <w:r w:rsidR="0092662D" w:rsidRPr="00D71B99">
        <w:rPr>
          <w:sz w:val="24"/>
          <w:szCs w:val="24"/>
        </w:rPr>
        <w:t xml:space="preserve">, sem qualquer responsabilidade para </w:t>
      </w:r>
      <w:r w:rsidR="00ED2C13" w:rsidRPr="00C80188">
        <w:rPr>
          <w:sz w:val="24"/>
          <w:szCs w:val="24"/>
        </w:rPr>
        <w:t>Techint E&amp;C</w:t>
      </w:r>
      <w:r w:rsidR="0092662D" w:rsidRPr="00D71B99">
        <w:rPr>
          <w:sz w:val="24"/>
          <w:szCs w:val="24"/>
        </w:rPr>
        <w:t xml:space="preserve">. A rescisão ou suspensão por parte da </w:t>
      </w:r>
      <w:r w:rsidR="00ED2C13" w:rsidRPr="00C80188">
        <w:rPr>
          <w:sz w:val="24"/>
          <w:szCs w:val="24"/>
        </w:rPr>
        <w:t xml:space="preserve">Techint E&amp;C </w:t>
      </w:r>
      <w:r w:rsidR="0092662D" w:rsidRPr="00D71B99">
        <w:rPr>
          <w:sz w:val="24"/>
          <w:szCs w:val="24"/>
        </w:rPr>
        <w:t xml:space="preserve">não afetará qualquer reclamação que a </w:t>
      </w:r>
      <w:r w:rsidR="00ED2C13" w:rsidRPr="00C80188">
        <w:rPr>
          <w:sz w:val="24"/>
          <w:szCs w:val="24"/>
        </w:rPr>
        <w:t xml:space="preserve">Techint E&amp;C </w:t>
      </w:r>
      <w:r w:rsidR="0092662D" w:rsidRPr="00D71B99">
        <w:rPr>
          <w:sz w:val="24"/>
          <w:szCs w:val="24"/>
        </w:rPr>
        <w:t xml:space="preserve">possa ter contra qualquer membro do </w:t>
      </w:r>
      <w:r w:rsidR="00E55D93" w:rsidRPr="00D71B99">
        <w:rPr>
          <w:bCs/>
          <w:sz w:val="24"/>
          <w:szCs w:val="24"/>
        </w:rPr>
        <w:t>Grupo d</w:t>
      </w:r>
      <w:r w:rsidR="008975AE" w:rsidRPr="00D71B99">
        <w:rPr>
          <w:bCs/>
          <w:sz w:val="24"/>
          <w:szCs w:val="24"/>
        </w:rPr>
        <w:t>o</w:t>
      </w:r>
      <w:r w:rsidR="00E55D93" w:rsidRPr="00D71B99">
        <w:rPr>
          <w:bCs/>
          <w:sz w:val="24"/>
          <w:szCs w:val="24"/>
        </w:rPr>
        <w:t xml:space="preserve"> Fornecedor</w:t>
      </w:r>
      <w:r w:rsidR="0092662D" w:rsidRPr="00D71B99">
        <w:rPr>
          <w:sz w:val="24"/>
          <w:szCs w:val="24"/>
        </w:rPr>
        <w:t xml:space="preserve"> ou qualquer outra pessoa, seja em relação a qualquer violação de quaisquer compromissos assumidos nos termos deste documento, às obrigações assumidas sob qualquer acordo ou transação comercial, ou de algum outro modo.</w:t>
      </w:r>
    </w:p>
    <w:p w14:paraId="4E3685BF" w14:textId="77777777" w:rsidR="0092662D" w:rsidRPr="00D71B99" w:rsidRDefault="0092662D" w:rsidP="00CF684C">
      <w:pPr>
        <w:pStyle w:val="ListParagraph"/>
        <w:keepNext/>
        <w:tabs>
          <w:tab w:val="left" w:pos="-90"/>
          <w:tab w:val="left" w:pos="720"/>
          <w:tab w:val="left" w:pos="1080"/>
        </w:tabs>
        <w:spacing w:line="360" w:lineRule="auto"/>
        <w:ind w:left="720" w:right="-63" w:firstLine="0"/>
        <w:jc w:val="both"/>
        <w:outlineLvl w:val="0"/>
        <w:rPr>
          <w:sz w:val="24"/>
          <w:szCs w:val="24"/>
        </w:rPr>
      </w:pPr>
    </w:p>
    <w:p w14:paraId="067D74D7" w14:textId="47E5CF9A" w:rsidR="0092662D" w:rsidRPr="00201102" w:rsidRDefault="0092662D" w:rsidP="00CF684C">
      <w:pPr>
        <w:keepNext/>
        <w:tabs>
          <w:tab w:val="left" w:pos="-90"/>
          <w:tab w:val="left" w:pos="540"/>
          <w:tab w:val="left" w:pos="1080"/>
          <w:tab w:val="left" w:pos="1170"/>
        </w:tabs>
        <w:spacing w:line="360" w:lineRule="auto"/>
        <w:ind w:left="0" w:right="-63"/>
        <w:jc w:val="both"/>
        <w:outlineLvl w:val="0"/>
        <w:rPr>
          <w:color w:val="auto"/>
          <w:sz w:val="24"/>
          <w:szCs w:val="24"/>
        </w:rPr>
      </w:pPr>
      <w:r w:rsidRPr="00D71B99">
        <w:rPr>
          <w:sz w:val="24"/>
          <w:szCs w:val="24"/>
        </w:rPr>
        <w:t xml:space="preserve">A pessoa que </w:t>
      </w:r>
      <w:r w:rsidR="004A39A0" w:rsidRPr="00D71B99">
        <w:rPr>
          <w:sz w:val="24"/>
          <w:szCs w:val="24"/>
        </w:rPr>
        <w:t xml:space="preserve">envia </w:t>
      </w:r>
      <w:r w:rsidRPr="00D71B99">
        <w:rPr>
          <w:sz w:val="24"/>
          <w:szCs w:val="24"/>
        </w:rPr>
        <w:t>esta carta</w:t>
      </w:r>
      <w:r w:rsidRPr="00D71B99">
        <w:rPr>
          <w:color w:val="FF0000"/>
          <w:sz w:val="24"/>
          <w:szCs w:val="24"/>
        </w:rPr>
        <w:t xml:space="preserve"> </w:t>
      </w:r>
      <w:r w:rsidRPr="00D71B99">
        <w:rPr>
          <w:sz w:val="24"/>
          <w:szCs w:val="24"/>
        </w:rPr>
        <w:t>declara solenemente que tem a plena capacidade de aceitar, cumprir e executar todos os compromissos, reconhecimentos, declarações, garantias e representações concedidos nesta carta em nome e por conta d</w:t>
      </w:r>
      <w:r w:rsidR="008975AE" w:rsidRPr="00D71B99">
        <w:rPr>
          <w:sz w:val="24"/>
          <w:szCs w:val="24"/>
        </w:rPr>
        <w:t>o</w:t>
      </w:r>
      <w:r w:rsidRPr="00D71B99">
        <w:rPr>
          <w:sz w:val="24"/>
          <w:szCs w:val="24"/>
        </w:rPr>
        <w:t xml:space="preserve"> </w:t>
      </w:r>
      <w:r w:rsidR="00762715" w:rsidRPr="00D71B99">
        <w:rPr>
          <w:sz w:val="24"/>
          <w:szCs w:val="24"/>
        </w:rPr>
        <w:t>Fornecedor</w:t>
      </w:r>
      <w:r w:rsidRPr="00D71B99">
        <w:rPr>
          <w:sz w:val="24"/>
          <w:szCs w:val="24"/>
        </w:rPr>
        <w:t xml:space="preserve"> e do </w:t>
      </w:r>
      <w:r w:rsidR="00762715" w:rsidRPr="00D71B99">
        <w:rPr>
          <w:bCs/>
          <w:sz w:val="24"/>
          <w:szCs w:val="24"/>
        </w:rPr>
        <w:t>Grupo d</w:t>
      </w:r>
      <w:r w:rsidR="008975AE" w:rsidRPr="00D71B99">
        <w:rPr>
          <w:bCs/>
          <w:sz w:val="24"/>
          <w:szCs w:val="24"/>
        </w:rPr>
        <w:t>o</w:t>
      </w:r>
      <w:r w:rsidR="00762715" w:rsidRPr="00D71B99">
        <w:rPr>
          <w:bCs/>
          <w:sz w:val="24"/>
          <w:szCs w:val="24"/>
        </w:rPr>
        <w:t xml:space="preserve"> Fornecedor</w:t>
      </w:r>
      <w:r w:rsidRPr="00D71B99">
        <w:rPr>
          <w:color w:val="000000" w:themeColor="text1"/>
          <w:sz w:val="24"/>
          <w:szCs w:val="24"/>
        </w:rPr>
        <w:t xml:space="preserve">, e entende </w:t>
      </w:r>
      <w:r w:rsidRPr="00D71B99">
        <w:rPr>
          <w:sz w:val="24"/>
          <w:szCs w:val="24"/>
        </w:rPr>
        <w:t xml:space="preserve">perfeitamente que todas as disposições desta carta serão aplicáveis </w:t>
      </w:r>
      <w:r w:rsidR="008975AE" w:rsidRPr="00D71B99">
        <w:rPr>
          <w:sz w:val="24"/>
          <w:szCs w:val="24"/>
        </w:rPr>
        <w:t xml:space="preserve">ao </w:t>
      </w:r>
      <w:r w:rsidRPr="00D71B99">
        <w:rPr>
          <w:sz w:val="24"/>
          <w:szCs w:val="24"/>
        </w:rPr>
        <w:t xml:space="preserve"> </w:t>
      </w:r>
      <w:r w:rsidR="00762715" w:rsidRPr="00D71B99">
        <w:rPr>
          <w:sz w:val="24"/>
          <w:szCs w:val="24"/>
        </w:rPr>
        <w:t>Fornecedor</w:t>
      </w:r>
      <w:r w:rsidRPr="00D71B99">
        <w:rPr>
          <w:sz w:val="24"/>
          <w:szCs w:val="24"/>
        </w:rPr>
        <w:t xml:space="preserve"> e ao </w:t>
      </w:r>
      <w:r w:rsidR="00762715" w:rsidRPr="00D71B99">
        <w:rPr>
          <w:bCs/>
          <w:sz w:val="24"/>
          <w:szCs w:val="24"/>
        </w:rPr>
        <w:t>Grupo d</w:t>
      </w:r>
      <w:r w:rsidR="008975AE" w:rsidRPr="00D71B99">
        <w:rPr>
          <w:bCs/>
          <w:sz w:val="24"/>
          <w:szCs w:val="24"/>
        </w:rPr>
        <w:t>o</w:t>
      </w:r>
      <w:r w:rsidR="00762715" w:rsidRPr="00D71B99">
        <w:rPr>
          <w:bCs/>
          <w:sz w:val="24"/>
          <w:szCs w:val="24"/>
        </w:rPr>
        <w:t xml:space="preserve"> Fornecedor</w:t>
      </w:r>
      <w:r w:rsidRPr="00D71B99">
        <w:rPr>
          <w:sz w:val="24"/>
          <w:szCs w:val="24"/>
        </w:rPr>
        <w:t xml:space="preserve"> que realize qualquer trabalho em conexão com a relação comercial ou acordo com a </w:t>
      </w:r>
      <w:r w:rsidR="00ED2C13" w:rsidRPr="00C80188">
        <w:rPr>
          <w:sz w:val="24"/>
          <w:szCs w:val="24"/>
        </w:rPr>
        <w:t>Techint E&amp;C</w:t>
      </w:r>
      <w:r w:rsidRPr="00D71B99">
        <w:rPr>
          <w:sz w:val="24"/>
          <w:szCs w:val="24"/>
        </w:rPr>
        <w:t xml:space="preserve">, e que a prova da procuração e cópia do documento de identificação </w:t>
      </w:r>
      <w:r w:rsidRPr="00D71B99">
        <w:rPr>
          <w:color w:val="auto"/>
          <w:sz w:val="24"/>
          <w:szCs w:val="24"/>
        </w:rPr>
        <w:t>está anexada.</w:t>
      </w:r>
      <w:r w:rsidRPr="00D71B99">
        <w:rPr>
          <w:color w:val="auto"/>
          <w:sz w:val="24"/>
          <w:szCs w:val="24"/>
        </w:rPr>
        <w:br w:type="page"/>
      </w:r>
      <w:r w:rsidRPr="00D71B99">
        <w:rPr>
          <w:sz w:val="24"/>
          <w:szCs w:val="24"/>
        </w:rPr>
        <w:lastRenderedPageBreak/>
        <w:t xml:space="preserve">Ao assinar ou assinar digitalmente, a pessoa que </w:t>
      </w:r>
      <w:r w:rsidR="004A39A0" w:rsidRPr="00D71B99">
        <w:rPr>
          <w:sz w:val="24"/>
          <w:szCs w:val="24"/>
        </w:rPr>
        <w:t xml:space="preserve">envia </w:t>
      </w:r>
      <w:r w:rsidRPr="00D71B99">
        <w:rPr>
          <w:sz w:val="24"/>
          <w:szCs w:val="24"/>
        </w:rPr>
        <w:t xml:space="preserve">esta carta aceita expressamente vincular </w:t>
      </w:r>
      <w:r w:rsidR="008975AE" w:rsidRPr="00D71B99">
        <w:rPr>
          <w:sz w:val="24"/>
          <w:szCs w:val="24"/>
        </w:rPr>
        <w:t xml:space="preserve">o </w:t>
      </w:r>
      <w:r w:rsidR="00762715" w:rsidRPr="00D71B99">
        <w:rPr>
          <w:sz w:val="24"/>
          <w:szCs w:val="24"/>
        </w:rPr>
        <w:t>Fornecedor</w:t>
      </w:r>
      <w:r w:rsidRPr="00D71B99">
        <w:rPr>
          <w:sz w:val="24"/>
          <w:szCs w:val="24"/>
        </w:rPr>
        <w:t xml:space="preserve"> e o </w:t>
      </w:r>
      <w:r w:rsidR="00762715" w:rsidRPr="00D71B99">
        <w:rPr>
          <w:bCs/>
          <w:sz w:val="24"/>
          <w:szCs w:val="24"/>
        </w:rPr>
        <w:t>Grupo d</w:t>
      </w:r>
      <w:r w:rsidR="008975AE" w:rsidRPr="00D71B99">
        <w:rPr>
          <w:bCs/>
          <w:sz w:val="24"/>
          <w:szCs w:val="24"/>
        </w:rPr>
        <w:t>o</w:t>
      </w:r>
      <w:r w:rsidR="00762715" w:rsidRPr="00D71B99">
        <w:rPr>
          <w:bCs/>
          <w:sz w:val="24"/>
          <w:szCs w:val="24"/>
        </w:rPr>
        <w:t xml:space="preserve"> Fornecedor</w:t>
      </w:r>
      <w:r w:rsidRPr="00D71B99">
        <w:rPr>
          <w:sz w:val="24"/>
          <w:szCs w:val="24"/>
        </w:rPr>
        <w:t>, sem prejuízo de qualquer outra disposição em contrário. A aceitação e apresentação será entendida como prova única e suficiente de compromisso expresso e nenhuma outra evidência será exigida para provar a aceitação formal.</w:t>
      </w:r>
    </w:p>
    <w:tbl>
      <w:tblPr>
        <w:tblStyle w:val="TableGrid"/>
        <w:tblpPr w:leftFromText="141" w:rightFromText="141" w:vertAnchor="text" w:horzAnchor="margin" w:tblpX="-5" w:tblpY="162"/>
        <w:tblW w:w="8910" w:type="dxa"/>
        <w:tblBorders>
          <w:top w:val="nil"/>
          <w:left w:val="nil"/>
          <w:bottom w:val="nil"/>
          <w:right w:val="nil"/>
          <w:insideH w:val="nil"/>
          <w:insideV w:val="nil"/>
        </w:tblBorders>
        <w:tblLook w:val="04A0" w:firstRow="1" w:lastRow="0" w:firstColumn="1" w:lastColumn="0" w:noHBand="0" w:noVBand="1"/>
      </w:tblPr>
      <w:tblGrid>
        <w:gridCol w:w="2340"/>
        <w:gridCol w:w="2610"/>
        <w:gridCol w:w="3960"/>
      </w:tblGrid>
      <w:tr w:rsidR="0092662D" w:rsidRPr="00D71B99" w14:paraId="68B8EA31" w14:textId="77777777" w:rsidTr="00384676">
        <w:trPr>
          <w:trHeight w:val="274"/>
        </w:trPr>
        <w:tc>
          <w:tcPr>
            <w:tcW w:w="2340" w:type="dxa"/>
            <w:vAlign w:val="center"/>
          </w:tcPr>
          <w:p w14:paraId="15F806F8" w14:textId="7F59ED41" w:rsidR="0092662D" w:rsidRPr="00D71B99" w:rsidRDefault="00596A0E" w:rsidP="00596A0E">
            <w:pPr>
              <w:pStyle w:val="Style1"/>
              <w:tabs>
                <w:tab w:val="clear" w:pos="992"/>
                <w:tab w:val="clear" w:pos="1134"/>
                <w:tab w:val="clear" w:pos="4536"/>
                <w:tab w:val="clear" w:pos="4820"/>
                <w:tab w:val="clear" w:pos="5954"/>
                <w:tab w:val="clear" w:pos="9356"/>
                <w:tab w:val="left" w:pos="1080"/>
                <w:tab w:val="right" w:leader="underscore" w:pos="5812"/>
              </w:tabs>
              <w:ind w:right="-63"/>
              <w:rPr>
                <w:rFonts w:ascii="Sabon MT" w:hAnsi="Sabon MT" w:cs="Arial"/>
                <w:sz w:val="24"/>
                <w:szCs w:val="24"/>
              </w:rPr>
            </w:pPr>
            <w:bookmarkStart w:id="0" w:name="_Toc124768708"/>
            <w:bookmarkStart w:id="1" w:name="_Toc124768709"/>
            <w:bookmarkStart w:id="2" w:name="_Toc124768710"/>
            <w:bookmarkStart w:id="3" w:name="_Toc124768711"/>
            <w:bookmarkStart w:id="4" w:name="_Toc124768712"/>
            <w:bookmarkStart w:id="5" w:name="_Toc124768721"/>
            <w:bookmarkStart w:id="6" w:name="_Toc124768704"/>
            <w:bookmarkStart w:id="7" w:name="_Toc124768705"/>
            <w:bookmarkStart w:id="8" w:name="_Toc124768706"/>
            <w:bookmarkStart w:id="9" w:name="_Toc124768772"/>
            <w:bookmarkStart w:id="10" w:name="_DV_M51"/>
            <w:bookmarkStart w:id="11" w:name="_DV_M56"/>
            <w:bookmarkStart w:id="12" w:name="_DV_M57"/>
            <w:bookmarkEnd w:id="0"/>
            <w:bookmarkEnd w:id="1"/>
            <w:bookmarkEnd w:id="2"/>
            <w:bookmarkEnd w:id="3"/>
            <w:bookmarkEnd w:id="4"/>
            <w:bookmarkEnd w:id="5"/>
            <w:bookmarkEnd w:id="6"/>
            <w:bookmarkEnd w:id="7"/>
            <w:bookmarkEnd w:id="8"/>
            <w:bookmarkEnd w:id="9"/>
            <w:bookmarkEnd w:id="10"/>
            <w:bookmarkEnd w:id="11"/>
            <w:bookmarkEnd w:id="12"/>
            <w:r w:rsidRPr="00D71B99">
              <w:rPr>
                <w:rFonts w:ascii="Sabon MT" w:hAnsi="Sabon MT"/>
                <w:sz w:val="24"/>
                <w:szCs w:val="24"/>
              </w:rPr>
              <w:t>A</w:t>
            </w:r>
            <w:r w:rsidR="0092662D" w:rsidRPr="00D71B99">
              <w:rPr>
                <w:rFonts w:ascii="Sabon MT" w:hAnsi="Sabon MT"/>
                <w:sz w:val="24"/>
                <w:szCs w:val="24"/>
              </w:rPr>
              <w:t>ssinatura:</w:t>
            </w:r>
          </w:p>
        </w:tc>
        <w:tc>
          <w:tcPr>
            <w:tcW w:w="2610" w:type="dxa"/>
          </w:tcPr>
          <w:p w14:paraId="673007AC" w14:textId="77777777" w:rsidR="0092662D" w:rsidRPr="00D71B99" w:rsidRDefault="0092662D" w:rsidP="00CF684C">
            <w:pPr>
              <w:pStyle w:val="Style1"/>
              <w:tabs>
                <w:tab w:val="clear" w:pos="992"/>
                <w:tab w:val="clear" w:pos="1134"/>
                <w:tab w:val="clear" w:pos="4536"/>
                <w:tab w:val="clear" w:pos="4820"/>
                <w:tab w:val="clear" w:pos="5954"/>
                <w:tab w:val="clear" w:pos="9356"/>
                <w:tab w:val="left" w:pos="1080"/>
                <w:tab w:val="right" w:leader="underscore" w:pos="5812"/>
              </w:tabs>
              <w:ind w:left="-120" w:right="-63" w:firstLine="120"/>
              <w:rPr>
                <w:rFonts w:ascii="Sabon MT" w:hAnsi="Sabon MT" w:cs="Arial"/>
                <w:sz w:val="24"/>
                <w:szCs w:val="24"/>
              </w:rPr>
            </w:pPr>
          </w:p>
        </w:tc>
        <w:tc>
          <w:tcPr>
            <w:tcW w:w="3960" w:type="dxa"/>
            <w:vAlign w:val="center"/>
          </w:tcPr>
          <w:p w14:paraId="38A33870" w14:textId="77777777" w:rsidR="0092662D" w:rsidRPr="00D71B99" w:rsidRDefault="0092662D" w:rsidP="00CF684C">
            <w:pPr>
              <w:pStyle w:val="Style1"/>
              <w:tabs>
                <w:tab w:val="clear" w:pos="992"/>
                <w:tab w:val="clear" w:pos="1134"/>
                <w:tab w:val="clear" w:pos="4536"/>
                <w:tab w:val="clear" w:pos="4820"/>
                <w:tab w:val="clear" w:pos="5954"/>
                <w:tab w:val="clear" w:pos="9356"/>
                <w:tab w:val="left" w:pos="1080"/>
                <w:tab w:val="right" w:leader="underscore" w:pos="5812"/>
              </w:tabs>
              <w:ind w:left="-120" w:right="-63" w:firstLine="120"/>
              <w:rPr>
                <w:rFonts w:ascii="Sabon MT" w:hAnsi="Sabon MT" w:cs="Arial"/>
                <w:sz w:val="24"/>
                <w:szCs w:val="24"/>
              </w:rPr>
            </w:pPr>
            <w:r w:rsidRPr="00D71B99">
              <w:rPr>
                <w:rFonts w:ascii="Sabon MT" w:hAnsi="Sabon MT"/>
                <w:sz w:val="24"/>
                <w:szCs w:val="24"/>
              </w:rPr>
              <w:t>_____________________________</w:t>
            </w:r>
          </w:p>
        </w:tc>
      </w:tr>
      <w:tr w:rsidR="0092662D" w:rsidRPr="00D71B99" w14:paraId="238DC179" w14:textId="77777777" w:rsidTr="00384676">
        <w:trPr>
          <w:trHeight w:val="274"/>
        </w:trPr>
        <w:tc>
          <w:tcPr>
            <w:tcW w:w="2340" w:type="dxa"/>
            <w:vAlign w:val="center"/>
          </w:tcPr>
          <w:p w14:paraId="18FD3AE9" w14:textId="292C6C21" w:rsidR="0092662D" w:rsidRPr="00D71B99" w:rsidRDefault="0092662D" w:rsidP="00384676">
            <w:pPr>
              <w:pStyle w:val="Style1"/>
              <w:tabs>
                <w:tab w:val="clear" w:pos="992"/>
                <w:tab w:val="clear" w:pos="1134"/>
                <w:tab w:val="clear" w:pos="4536"/>
                <w:tab w:val="clear" w:pos="4820"/>
                <w:tab w:val="clear" w:pos="5954"/>
                <w:tab w:val="clear" w:pos="9356"/>
                <w:tab w:val="left" w:pos="1080"/>
                <w:tab w:val="right" w:leader="underscore" w:pos="5812"/>
              </w:tabs>
              <w:ind w:right="-63"/>
              <w:rPr>
                <w:rFonts w:ascii="Sabon MT" w:hAnsi="Sabon MT" w:cs="Arial"/>
                <w:sz w:val="24"/>
                <w:szCs w:val="24"/>
              </w:rPr>
            </w:pPr>
            <w:r w:rsidRPr="00D71B99">
              <w:rPr>
                <w:rFonts w:ascii="Sabon MT" w:hAnsi="Sabon MT"/>
                <w:sz w:val="24"/>
                <w:szCs w:val="24"/>
              </w:rPr>
              <w:t>Nome</w:t>
            </w:r>
            <w:r w:rsidR="008B461D" w:rsidRPr="00D71B99">
              <w:rPr>
                <w:rFonts w:ascii="Sabon MT" w:hAnsi="Sabon MT"/>
                <w:sz w:val="24"/>
                <w:szCs w:val="24"/>
              </w:rPr>
              <w:t xml:space="preserve"> </w:t>
            </w:r>
            <w:r w:rsidRPr="00D71B99">
              <w:rPr>
                <w:rFonts w:ascii="Sabon MT" w:hAnsi="Sabon MT"/>
                <w:sz w:val="24"/>
                <w:szCs w:val="24"/>
              </w:rPr>
              <w:t>completo:</w:t>
            </w:r>
          </w:p>
        </w:tc>
        <w:tc>
          <w:tcPr>
            <w:tcW w:w="2610" w:type="dxa"/>
          </w:tcPr>
          <w:p w14:paraId="45C9BFB5" w14:textId="77777777" w:rsidR="0092662D" w:rsidRPr="00D71B99" w:rsidRDefault="0092662D" w:rsidP="00CF684C">
            <w:pPr>
              <w:pStyle w:val="Style1"/>
              <w:tabs>
                <w:tab w:val="clear" w:pos="992"/>
                <w:tab w:val="clear" w:pos="1134"/>
                <w:tab w:val="clear" w:pos="4536"/>
                <w:tab w:val="clear" w:pos="4820"/>
                <w:tab w:val="clear" w:pos="5954"/>
                <w:tab w:val="clear" w:pos="9356"/>
                <w:tab w:val="left" w:pos="1080"/>
                <w:tab w:val="right" w:leader="underscore" w:pos="5812"/>
              </w:tabs>
              <w:ind w:left="-120" w:right="-63" w:firstLine="120"/>
              <w:rPr>
                <w:rFonts w:ascii="Sabon MT" w:hAnsi="Sabon MT" w:cs="Arial"/>
                <w:sz w:val="24"/>
                <w:szCs w:val="24"/>
              </w:rPr>
            </w:pPr>
          </w:p>
        </w:tc>
        <w:tc>
          <w:tcPr>
            <w:tcW w:w="3960" w:type="dxa"/>
            <w:vAlign w:val="center"/>
          </w:tcPr>
          <w:p w14:paraId="67CC4C08" w14:textId="77777777" w:rsidR="0092662D" w:rsidRPr="00D71B99" w:rsidRDefault="0092662D" w:rsidP="00CF684C">
            <w:pPr>
              <w:pStyle w:val="Style1"/>
              <w:tabs>
                <w:tab w:val="clear" w:pos="992"/>
                <w:tab w:val="clear" w:pos="1134"/>
                <w:tab w:val="clear" w:pos="4536"/>
                <w:tab w:val="clear" w:pos="4820"/>
                <w:tab w:val="clear" w:pos="5954"/>
                <w:tab w:val="clear" w:pos="9356"/>
                <w:tab w:val="left" w:pos="1080"/>
                <w:tab w:val="right" w:leader="underscore" w:pos="5812"/>
              </w:tabs>
              <w:ind w:left="-120" w:right="-63" w:firstLine="120"/>
              <w:rPr>
                <w:rFonts w:ascii="Sabon MT" w:hAnsi="Sabon MT" w:cs="Arial"/>
                <w:sz w:val="24"/>
                <w:szCs w:val="24"/>
              </w:rPr>
            </w:pPr>
            <w:r w:rsidRPr="00D71B99">
              <w:rPr>
                <w:rFonts w:ascii="Sabon MT" w:hAnsi="Sabon MT"/>
                <w:sz w:val="24"/>
                <w:szCs w:val="24"/>
              </w:rPr>
              <w:t>_____________________________</w:t>
            </w:r>
          </w:p>
        </w:tc>
      </w:tr>
      <w:tr w:rsidR="0092662D" w:rsidRPr="00D71B99" w14:paraId="10958B67" w14:textId="77777777" w:rsidTr="00384676">
        <w:trPr>
          <w:trHeight w:val="274"/>
        </w:trPr>
        <w:tc>
          <w:tcPr>
            <w:tcW w:w="2340" w:type="dxa"/>
            <w:vAlign w:val="center"/>
          </w:tcPr>
          <w:p w14:paraId="10440E62" w14:textId="77777777" w:rsidR="0092662D" w:rsidRPr="00D71B99" w:rsidRDefault="0092662D" w:rsidP="00384676">
            <w:pPr>
              <w:pStyle w:val="Style1"/>
              <w:tabs>
                <w:tab w:val="clear" w:pos="992"/>
                <w:tab w:val="clear" w:pos="1134"/>
                <w:tab w:val="clear" w:pos="4536"/>
                <w:tab w:val="clear" w:pos="4820"/>
                <w:tab w:val="clear" w:pos="5954"/>
                <w:tab w:val="clear" w:pos="9356"/>
                <w:tab w:val="left" w:pos="1080"/>
                <w:tab w:val="right" w:leader="underscore" w:pos="5812"/>
              </w:tabs>
              <w:ind w:right="-63"/>
              <w:rPr>
                <w:rFonts w:ascii="Sabon MT" w:hAnsi="Sabon MT" w:cs="Arial"/>
                <w:sz w:val="24"/>
                <w:szCs w:val="24"/>
              </w:rPr>
            </w:pPr>
            <w:r w:rsidRPr="00D71B99">
              <w:rPr>
                <w:rFonts w:ascii="Sabon MT" w:hAnsi="Sabon MT"/>
                <w:sz w:val="24"/>
                <w:szCs w:val="24"/>
              </w:rPr>
              <w:t>Número de ID:</w:t>
            </w:r>
          </w:p>
        </w:tc>
        <w:tc>
          <w:tcPr>
            <w:tcW w:w="2610" w:type="dxa"/>
          </w:tcPr>
          <w:p w14:paraId="1DE88DC3" w14:textId="77777777" w:rsidR="0092662D" w:rsidRPr="00D71B99" w:rsidRDefault="0092662D" w:rsidP="00CF684C">
            <w:pPr>
              <w:pStyle w:val="Style1"/>
              <w:tabs>
                <w:tab w:val="clear" w:pos="992"/>
                <w:tab w:val="clear" w:pos="1134"/>
                <w:tab w:val="clear" w:pos="4536"/>
                <w:tab w:val="clear" w:pos="4820"/>
                <w:tab w:val="clear" w:pos="5954"/>
                <w:tab w:val="clear" w:pos="9356"/>
                <w:tab w:val="left" w:pos="1080"/>
                <w:tab w:val="right" w:leader="underscore" w:pos="5812"/>
              </w:tabs>
              <w:ind w:left="-120" w:right="-63" w:firstLine="120"/>
              <w:rPr>
                <w:rFonts w:ascii="Sabon MT" w:hAnsi="Sabon MT" w:cs="Arial"/>
                <w:sz w:val="24"/>
                <w:szCs w:val="24"/>
              </w:rPr>
            </w:pPr>
          </w:p>
        </w:tc>
        <w:tc>
          <w:tcPr>
            <w:tcW w:w="3960" w:type="dxa"/>
            <w:vAlign w:val="center"/>
          </w:tcPr>
          <w:p w14:paraId="7D93223D" w14:textId="77777777" w:rsidR="0092662D" w:rsidRPr="00D71B99" w:rsidRDefault="0092662D" w:rsidP="00CF684C">
            <w:pPr>
              <w:pStyle w:val="Style1"/>
              <w:tabs>
                <w:tab w:val="clear" w:pos="992"/>
                <w:tab w:val="clear" w:pos="1134"/>
                <w:tab w:val="clear" w:pos="4536"/>
                <w:tab w:val="clear" w:pos="4820"/>
                <w:tab w:val="clear" w:pos="5954"/>
                <w:tab w:val="clear" w:pos="9356"/>
                <w:tab w:val="left" w:pos="1080"/>
                <w:tab w:val="right" w:leader="underscore" w:pos="5812"/>
              </w:tabs>
              <w:ind w:left="-120" w:right="-63" w:firstLine="120"/>
              <w:rPr>
                <w:rFonts w:ascii="Sabon MT" w:hAnsi="Sabon MT" w:cs="Arial"/>
                <w:sz w:val="24"/>
                <w:szCs w:val="24"/>
              </w:rPr>
            </w:pPr>
            <w:r w:rsidRPr="00D71B99">
              <w:rPr>
                <w:rFonts w:ascii="Sabon MT" w:hAnsi="Sabon MT"/>
                <w:sz w:val="24"/>
                <w:szCs w:val="24"/>
              </w:rPr>
              <w:t>_____________________________</w:t>
            </w:r>
          </w:p>
        </w:tc>
      </w:tr>
      <w:tr w:rsidR="0092662D" w:rsidRPr="00D71B99" w14:paraId="06F69609" w14:textId="77777777" w:rsidTr="00384676">
        <w:trPr>
          <w:trHeight w:val="274"/>
        </w:trPr>
        <w:tc>
          <w:tcPr>
            <w:tcW w:w="2340" w:type="dxa"/>
            <w:vAlign w:val="center"/>
          </w:tcPr>
          <w:p w14:paraId="5411B107" w14:textId="77777777" w:rsidR="0092662D" w:rsidRPr="00D71B99" w:rsidRDefault="0092662D" w:rsidP="00384676">
            <w:pPr>
              <w:pStyle w:val="Style1"/>
              <w:tabs>
                <w:tab w:val="clear" w:pos="992"/>
                <w:tab w:val="clear" w:pos="1134"/>
                <w:tab w:val="clear" w:pos="4536"/>
                <w:tab w:val="clear" w:pos="4820"/>
                <w:tab w:val="clear" w:pos="5954"/>
                <w:tab w:val="clear" w:pos="9356"/>
                <w:tab w:val="left" w:pos="1080"/>
                <w:tab w:val="right" w:leader="underscore" w:pos="5812"/>
              </w:tabs>
              <w:ind w:right="-63"/>
              <w:rPr>
                <w:rFonts w:ascii="Sabon MT" w:hAnsi="Sabon MT" w:cs="Arial"/>
                <w:sz w:val="24"/>
                <w:szCs w:val="24"/>
              </w:rPr>
            </w:pPr>
            <w:r w:rsidRPr="00D71B99">
              <w:rPr>
                <w:rFonts w:ascii="Sabon MT" w:hAnsi="Sabon MT"/>
                <w:sz w:val="24"/>
                <w:szCs w:val="24"/>
              </w:rPr>
              <w:t>Nacionalidade:</w:t>
            </w:r>
          </w:p>
        </w:tc>
        <w:tc>
          <w:tcPr>
            <w:tcW w:w="2610" w:type="dxa"/>
          </w:tcPr>
          <w:p w14:paraId="45C145BD" w14:textId="77777777" w:rsidR="0092662D" w:rsidRPr="00D71B99" w:rsidRDefault="0092662D" w:rsidP="00CF684C">
            <w:pPr>
              <w:pStyle w:val="Style1"/>
              <w:tabs>
                <w:tab w:val="clear" w:pos="992"/>
                <w:tab w:val="clear" w:pos="1134"/>
                <w:tab w:val="clear" w:pos="4536"/>
                <w:tab w:val="clear" w:pos="4820"/>
                <w:tab w:val="clear" w:pos="5954"/>
                <w:tab w:val="clear" w:pos="9356"/>
                <w:tab w:val="left" w:pos="1080"/>
                <w:tab w:val="right" w:leader="underscore" w:pos="5812"/>
              </w:tabs>
              <w:ind w:left="-120" w:right="-63" w:firstLine="120"/>
              <w:rPr>
                <w:rFonts w:ascii="Sabon MT" w:hAnsi="Sabon MT" w:cs="Arial"/>
                <w:sz w:val="24"/>
                <w:szCs w:val="24"/>
              </w:rPr>
            </w:pPr>
          </w:p>
        </w:tc>
        <w:tc>
          <w:tcPr>
            <w:tcW w:w="3960" w:type="dxa"/>
            <w:vAlign w:val="center"/>
          </w:tcPr>
          <w:p w14:paraId="229D4897" w14:textId="77777777" w:rsidR="0092662D" w:rsidRPr="00D71B99" w:rsidRDefault="0092662D" w:rsidP="00CF684C">
            <w:pPr>
              <w:pStyle w:val="Style1"/>
              <w:tabs>
                <w:tab w:val="clear" w:pos="992"/>
                <w:tab w:val="clear" w:pos="1134"/>
                <w:tab w:val="clear" w:pos="4536"/>
                <w:tab w:val="clear" w:pos="4820"/>
                <w:tab w:val="clear" w:pos="5954"/>
                <w:tab w:val="clear" w:pos="9356"/>
                <w:tab w:val="left" w:pos="1080"/>
                <w:tab w:val="right" w:leader="underscore" w:pos="5812"/>
              </w:tabs>
              <w:ind w:left="-120" w:right="-63" w:firstLine="120"/>
              <w:rPr>
                <w:rFonts w:ascii="Sabon MT" w:hAnsi="Sabon MT" w:cs="Arial"/>
                <w:sz w:val="24"/>
                <w:szCs w:val="24"/>
              </w:rPr>
            </w:pPr>
            <w:r w:rsidRPr="00D71B99">
              <w:rPr>
                <w:rFonts w:ascii="Sabon MT" w:hAnsi="Sabon MT"/>
                <w:sz w:val="24"/>
                <w:szCs w:val="24"/>
              </w:rPr>
              <w:t>_____________________________</w:t>
            </w:r>
          </w:p>
        </w:tc>
      </w:tr>
      <w:tr w:rsidR="0092662D" w:rsidRPr="00D71B99" w14:paraId="0A3692BD" w14:textId="77777777" w:rsidTr="00384676">
        <w:trPr>
          <w:trHeight w:val="274"/>
        </w:trPr>
        <w:tc>
          <w:tcPr>
            <w:tcW w:w="2340" w:type="dxa"/>
            <w:vAlign w:val="center"/>
          </w:tcPr>
          <w:p w14:paraId="3CE68E31" w14:textId="67E738A9" w:rsidR="0092662D" w:rsidRPr="00D71B99" w:rsidRDefault="00596A0E" w:rsidP="00384676">
            <w:pPr>
              <w:pStyle w:val="Style1"/>
              <w:tabs>
                <w:tab w:val="clear" w:pos="992"/>
                <w:tab w:val="clear" w:pos="1134"/>
                <w:tab w:val="clear" w:pos="4536"/>
                <w:tab w:val="clear" w:pos="4820"/>
                <w:tab w:val="clear" w:pos="5954"/>
                <w:tab w:val="clear" w:pos="9356"/>
                <w:tab w:val="left" w:pos="1080"/>
                <w:tab w:val="right" w:leader="underscore" w:pos="5812"/>
              </w:tabs>
              <w:ind w:right="-63"/>
              <w:rPr>
                <w:rFonts w:ascii="Sabon MT" w:hAnsi="Sabon MT" w:cs="Arial"/>
                <w:sz w:val="24"/>
                <w:szCs w:val="24"/>
              </w:rPr>
            </w:pPr>
            <w:r w:rsidRPr="00D71B99">
              <w:rPr>
                <w:rFonts w:ascii="Sabon MT" w:hAnsi="Sabon MT"/>
                <w:sz w:val="24"/>
                <w:szCs w:val="24"/>
              </w:rPr>
              <w:t xml:space="preserve">Data </w:t>
            </w:r>
            <w:r w:rsidR="0092662D" w:rsidRPr="00D71B99">
              <w:rPr>
                <w:rFonts w:ascii="Sabon MT" w:hAnsi="Sabon MT"/>
                <w:sz w:val="24"/>
                <w:szCs w:val="24"/>
              </w:rPr>
              <w:t>de nascimento:</w:t>
            </w:r>
          </w:p>
        </w:tc>
        <w:tc>
          <w:tcPr>
            <w:tcW w:w="2610" w:type="dxa"/>
          </w:tcPr>
          <w:p w14:paraId="73E9CD1B" w14:textId="77777777" w:rsidR="0092662D" w:rsidRPr="00D71B99" w:rsidRDefault="0092662D" w:rsidP="00CF684C">
            <w:pPr>
              <w:pStyle w:val="Style1"/>
              <w:tabs>
                <w:tab w:val="clear" w:pos="992"/>
                <w:tab w:val="clear" w:pos="1134"/>
                <w:tab w:val="clear" w:pos="4536"/>
                <w:tab w:val="clear" w:pos="4820"/>
                <w:tab w:val="clear" w:pos="5954"/>
                <w:tab w:val="clear" w:pos="9356"/>
                <w:tab w:val="left" w:pos="1080"/>
                <w:tab w:val="right" w:leader="underscore" w:pos="5812"/>
              </w:tabs>
              <w:ind w:left="-120" w:right="-63" w:firstLine="120"/>
              <w:rPr>
                <w:rFonts w:ascii="Sabon MT" w:hAnsi="Sabon MT" w:cs="Arial"/>
                <w:sz w:val="24"/>
                <w:szCs w:val="24"/>
              </w:rPr>
            </w:pPr>
          </w:p>
        </w:tc>
        <w:tc>
          <w:tcPr>
            <w:tcW w:w="3960" w:type="dxa"/>
            <w:vAlign w:val="center"/>
          </w:tcPr>
          <w:p w14:paraId="6B6E86CF" w14:textId="77777777" w:rsidR="0092662D" w:rsidRPr="00D71B99" w:rsidRDefault="0092662D" w:rsidP="00CF684C">
            <w:pPr>
              <w:pStyle w:val="Style1"/>
              <w:tabs>
                <w:tab w:val="clear" w:pos="992"/>
                <w:tab w:val="clear" w:pos="1134"/>
                <w:tab w:val="clear" w:pos="4536"/>
                <w:tab w:val="clear" w:pos="4820"/>
                <w:tab w:val="clear" w:pos="5954"/>
                <w:tab w:val="clear" w:pos="9356"/>
                <w:tab w:val="left" w:pos="1080"/>
                <w:tab w:val="right" w:leader="underscore" w:pos="5812"/>
              </w:tabs>
              <w:ind w:left="-120" w:right="-63" w:firstLine="120"/>
              <w:rPr>
                <w:rFonts w:ascii="Sabon MT" w:hAnsi="Sabon MT" w:cs="Arial"/>
                <w:sz w:val="24"/>
                <w:szCs w:val="24"/>
              </w:rPr>
            </w:pPr>
            <w:r w:rsidRPr="00D71B99">
              <w:rPr>
                <w:rFonts w:ascii="Sabon MT" w:hAnsi="Sabon MT"/>
                <w:sz w:val="24"/>
                <w:szCs w:val="24"/>
              </w:rPr>
              <w:t>_____________________________</w:t>
            </w:r>
          </w:p>
        </w:tc>
      </w:tr>
      <w:tr w:rsidR="0092662D" w:rsidRPr="00D71B99" w14:paraId="7AE8BA1B" w14:textId="77777777" w:rsidTr="00384676">
        <w:trPr>
          <w:trHeight w:val="274"/>
        </w:trPr>
        <w:tc>
          <w:tcPr>
            <w:tcW w:w="2340" w:type="dxa"/>
            <w:vAlign w:val="center"/>
          </w:tcPr>
          <w:p w14:paraId="6AA8008C" w14:textId="77777777" w:rsidR="0092662D" w:rsidRPr="00D71B99" w:rsidRDefault="0092662D" w:rsidP="00596A0E">
            <w:pPr>
              <w:pStyle w:val="Style1"/>
              <w:tabs>
                <w:tab w:val="clear" w:pos="992"/>
                <w:tab w:val="clear" w:pos="1134"/>
                <w:tab w:val="clear" w:pos="4536"/>
                <w:tab w:val="clear" w:pos="4820"/>
                <w:tab w:val="clear" w:pos="5954"/>
                <w:tab w:val="clear" w:pos="9356"/>
                <w:tab w:val="left" w:pos="1080"/>
                <w:tab w:val="right" w:leader="underscore" w:pos="5812"/>
              </w:tabs>
              <w:ind w:right="-63"/>
              <w:rPr>
                <w:rFonts w:ascii="Sabon MT" w:hAnsi="Sabon MT" w:cs="Arial"/>
                <w:sz w:val="24"/>
                <w:szCs w:val="24"/>
              </w:rPr>
            </w:pPr>
            <w:r w:rsidRPr="00D71B99">
              <w:rPr>
                <w:rFonts w:ascii="Sabon MT" w:hAnsi="Sabon MT"/>
                <w:sz w:val="24"/>
                <w:szCs w:val="24"/>
              </w:rPr>
              <w:t>Empresa:</w:t>
            </w:r>
          </w:p>
        </w:tc>
        <w:tc>
          <w:tcPr>
            <w:tcW w:w="2610" w:type="dxa"/>
          </w:tcPr>
          <w:p w14:paraId="4A29FB49" w14:textId="77777777" w:rsidR="0092662D" w:rsidRPr="00D71B99" w:rsidRDefault="0092662D" w:rsidP="00CF684C">
            <w:pPr>
              <w:pStyle w:val="Style1"/>
              <w:tabs>
                <w:tab w:val="clear" w:pos="992"/>
                <w:tab w:val="clear" w:pos="1134"/>
                <w:tab w:val="clear" w:pos="4536"/>
                <w:tab w:val="clear" w:pos="4820"/>
                <w:tab w:val="clear" w:pos="5954"/>
                <w:tab w:val="clear" w:pos="9356"/>
                <w:tab w:val="left" w:pos="1080"/>
                <w:tab w:val="right" w:leader="underscore" w:pos="5812"/>
              </w:tabs>
              <w:ind w:left="-120" w:right="-63" w:firstLine="120"/>
              <w:rPr>
                <w:rFonts w:ascii="Sabon MT" w:hAnsi="Sabon MT" w:cs="Arial"/>
                <w:sz w:val="24"/>
                <w:szCs w:val="24"/>
              </w:rPr>
            </w:pPr>
          </w:p>
        </w:tc>
        <w:tc>
          <w:tcPr>
            <w:tcW w:w="3960" w:type="dxa"/>
            <w:vAlign w:val="center"/>
          </w:tcPr>
          <w:p w14:paraId="479A0619" w14:textId="77777777" w:rsidR="0092662D" w:rsidRPr="00D71B99" w:rsidRDefault="0092662D" w:rsidP="00CF684C">
            <w:pPr>
              <w:pStyle w:val="Style1"/>
              <w:tabs>
                <w:tab w:val="clear" w:pos="992"/>
                <w:tab w:val="clear" w:pos="1134"/>
                <w:tab w:val="clear" w:pos="4536"/>
                <w:tab w:val="clear" w:pos="4820"/>
                <w:tab w:val="clear" w:pos="5954"/>
                <w:tab w:val="clear" w:pos="9356"/>
                <w:tab w:val="left" w:pos="1080"/>
                <w:tab w:val="right" w:leader="underscore" w:pos="5812"/>
              </w:tabs>
              <w:ind w:left="-120" w:right="-63" w:firstLine="120"/>
              <w:rPr>
                <w:rFonts w:ascii="Sabon MT" w:hAnsi="Sabon MT" w:cs="Arial"/>
                <w:sz w:val="24"/>
                <w:szCs w:val="24"/>
              </w:rPr>
            </w:pPr>
            <w:r w:rsidRPr="00D71B99">
              <w:rPr>
                <w:rFonts w:ascii="Sabon MT" w:hAnsi="Sabon MT"/>
                <w:sz w:val="24"/>
                <w:szCs w:val="24"/>
              </w:rPr>
              <w:t>_____________________________</w:t>
            </w:r>
          </w:p>
        </w:tc>
      </w:tr>
      <w:tr w:rsidR="0092662D" w:rsidRPr="00D71B99" w14:paraId="14BE372A" w14:textId="77777777" w:rsidTr="00384676">
        <w:trPr>
          <w:trHeight w:val="274"/>
        </w:trPr>
        <w:tc>
          <w:tcPr>
            <w:tcW w:w="2340" w:type="dxa"/>
            <w:vAlign w:val="center"/>
          </w:tcPr>
          <w:p w14:paraId="4D389385" w14:textId="77777777" w:rsidR="0092662D" w:rsidRPr="00D71B99" w:rsidRDefault="0092662D" w:rsidP="00CF684C">
            <w:pPr>
              <w:pStyle w:val="Style1"/>
              <w:tabs>
                <w:tab w:val="clear" w:pos="992"/>
                <w:tab w:val="clear" w:pos="1134"/>
                <w:tab w:val="clear" w:pos="4536"/>
                <w:tab w:val="clear" w:pos="4820"/>
                <w:tab w:val="clear" w:pos="5954"/>
                <w:tab w:val="clear" w:pos="9356"/>
                <w:tab w:val="left" w:pos="1425"/>
                <w:tab w:val="right" w:leader="underscore" w:pos="5812"/>
              </w:tabs>
              <w:ind w:left="-120" w:right="-63" w:firstLine="120"/>
              <w:rPr>
                <w:rFonts w:ascii="Sabon MT" w:hAnsi="Sabon MT" w:cs="Arial"/>
                <w:sz w:val="24"/>
                <w:szCs w:val="24"/>
              </w:rPr>
            </w:pPr>
            <w:r w:rsidRPr="00D71B99">
              <w:rPr>
                <w:rFonts w:ascii="Sabon MT" w:hAnsi="Sabon MT"/>
                <w:sz w:val="24"/>
                <w:szCs w:val="24"/>
              </w:rPr>
              <w:t>Cargo:</w:t>
            </w:r>
          </w:p>
        </w:tc>
        <w:tc>
          <w:tcPr>
            <w:tcW w:w="2610" w:type="dxa"/>
          </w:tcPr>
          <w:p w14:paraId="0E803CF2" w14:textId="77777777" w:rsidR="0092662D" w:rsidRPr="00D71B99" w:rsidRDefault="0092662D" w:rsidP="00CF684C">
            <w:pPr>
              <w:pStyle w:val="Style1"/>
              <w:tabs>
                <w:tab w:val="clear" w:pos="992"/>
                <w:tab w:val="clear" w:pos="1134"/>
                <w:tab w:val="clear" w:pos="4536"/>
                <w:tab w:val="clear" w:pos="4820"/>
                <w:tab w:val="clear" w:pos="5954"/>
                <w:tab w:val="clear" w:pos="9356"/>
                <w:tab w:val="left" w:pos="1080"/>
                <w:tab w:val="right" w:leader="underscore" w:pos="5812"/>
              </w:tabs>
              <w:ind w:left="-120" w:right="-63" w:firstLine="120"/>
              <w:rPr>
                <w:rFonts w:ascii="Sabon MT" w:hAnsi="Sabon MT" w:cs="Arial"/>
                <w:sz w:val="24"/>
                <w:szCs w:val="24"/>
              </w:rPr>
            </w:pPr>
          </w:p>
        </w:tc>
        <w:tc>
          <w:tcPr>
            <w:tcW w:w="3960" w:type="dxa"/>
            <w:vAlign w:val="center"/>
          </w:tcPr>
          <w:p w14:paraId="68AECB68" w14:textId="77777777" w:rsidR="0092662D" w:rsidRPr="00D71B99" w:rsidRDefault="0092662D" w:rsidP="00CF684C">
            <w:pPr>
              <w:pStyle w:val="Style1"/>
              <w:tabs>
                <w:tab w:val="clear" w:pos="992"/>
                <w:tab w:val="clear" w:pos="1134"/>
                <w:tab w:val="clear" w:pos="4536"/>
                <w:tab w:val="clear" w:pos="4820"/>
                <w:tab w:val="clear" w:pos="5954"/>
                <w:tab w:val="clear" w:pos="9356"/>
                <w:tab w:val="left" w:pos="1080"/>
                <w:tab w:val="right" w:leader="underscore" w:pos="5812"/>
              </w:tabs>
              <w:ind w:left="-120" w:right="-63" w:firstLine="120"/>
              <w:rPr>
                <w:rFonts w:ascii="Sabon MT" w:hAnsi="Sabon MT" w:cs="Arial"/>
                <w:sz w:val="24"/>
                <w:szCs w:val="24"/>
              </w:rPr>
            </w:pPr>
            <w:r w:rsidRPr="00D71B99">
              <w:rPr>
                <w:rFonts w:ascii="Sabon MT" w:hAnsi="Sabon MT"/>
                <w:sz w:val="24"/>
                <w:szCs w:val="24"/>
              </w:rPr>
              <w:t>_____________________________</w:t>
            </w:r>
          </w:p>
        </w:tc>
      </w:tr>
      <w:tr w:rsidR="0092662D" w:rsidRPr="00D71B99" w14:paraId="135A3F93" w14:textId="77777777" w:rsidTr="00384676">
        <w:trPr>
          <w:trHeight w:val="274"/>
        </w:trPr>
        <w:tc>
          <w:tcPr>
            <w:tcW w:w="2340" w:type="dxa"/>
            <w:vAlign w:val="center"/>
          </w:tcPr>
          <w:p w14:paraId="60570CB0" w14:textId="77777777" w:rsidR="0092662D" w:rsidRPr="00D71B99" w:rsidRDefault="0092662D" w:rsidP="00CF684C">
            <w:pPr>
              <w:pStyle w:val="Style1"/>
              <w:tabs>
                <w:tab w:val="clear" w:pos="992"/>
                <w:tab w:val="clear" w:pos="1134"/>
                <w:tab w:val="clear" w:pos="4536"/>
                <w:tab w:val="clear" w:pos="4820"/>
                <w:tab w:val="clear" w:pos="5954"/>
                <w:tab w:val="clear" w:pos="9356"/>
                <w:tab w:val="left" w:pos="1080"/>
                <w:tab w:val="right" w:leader="underscore" w:pos="5812"/>
              </w:tabs>
              <w:ind w:left="-120" w:right="-63" w:firstLine="120"/>
              <w:rPr>
                <w:rFonts w:ascii="Sabon MT" w:hAnsi="Sabon MT" w:cs="Arial"/>
                <w:sz w:val="24"/>
                <w:szCs w:val="24"/>
              </w:rPr>
            </w:pPr>
            <w:r w:rsidRPr="00D71B99">
              <w:rPr>
                <w:rFonts w:ascii="Sabon MT" w:hAnsi="Sabon MT"/>
                <w:sz w:val="24"/>
                <w:szCs w:val="24"/>
              </w:rPr>
              <w:t>E-mail:</w:t>
            </w:r>
          </w:p>
        </w:tc>
        <w:tc>
          <w:tcPr>
            <w:tcW w:w="2610" w:type="dxa"/>
          </w:tcPr>
          <w:p w14:paraId="068EB241" w14:textId="77777777" w:rsidR="0092662D" w:rsidRPr="00D71B99" w:rsidRDefault="0092662D" w:rsidP="00CF684C">
            <w:pPr>
              <w:pStyle w:val="Style1"/>
              <w:tabs>
                <w:tab w:val="clear" w:pos="992"/>
                <w:tab w:val="clear" w:pos="1134"/>
                <w:tab w:val="clear" w:pos="4536"/>
                <w:tab w:val="clear" w:pos="4820"/>
                <w:tab w:val="clear" w:pos="5954"/>
                <w:tab w:val="clear" w:pos="9356"/>
                <w:tab w:val="left" w:pos="1080"/>
                <w:tab w:val="right" w:leader="underscore" w:pos="5812"/>
              </w:tabs>
              <w:ind w:left="-120" w:right="-63" w:firstLine="120"/>
              <w:rPr>
                <w:rFonts w:ascii="Sabon MT" w:hAnsi="Sabon MT" w:cs="Arial"/>
                <w:sz w:val="24"/>
                <w:szCs w:val="24"/>
              </w:rPr>
            </w:pPr>
          </w:p>
        </w:tc>
        <w:tc>
          <w:tcPr>
            <w:tcW w:w="3960" w:type="dxa"/>
            <w:vAlign w:val="center"/>
          </w:tcPr>
          <w:p w14:paraId="2B5913D3" w14:textId="77777777" w:rsidR="0092662D" w:rsidRPr="00D71B99" w:rsidRDefault="0092662D" w:rsidP="00CF684C">
            <w:pPr>
              <w:pStyle w:val="Style1"/>
              <w:tabs>
                <w:tab w:val="clear" w:pos="992"/>
                <w:tab w:val="clear" w:pos="1134"/>
                <w:tab w:val="clear" w:pos="4536"/>
                <w:tab w:val="clear" w:pos="4820"/>
                <w:tab w:val="clear" w:pos="5954"/>
                <w:tab w:val="clear" w:pos="9356"/>
                <w:tab w:val="left" w:pos="1080"/>
                <w:tab w:val="right" w:leader="underscore" w:pos="5812"/>
              </w:tabs>
              <w:ind w:left="-120" w:right="-63" w:firstLine="120"/>
              <w:rPr>
                <w:rFonts w:ascii="Sabon MT" w:hAnsi="Sabon MT" w:cs="Arial"/>
                <w:sz w:val="24"/>
                <w:szCs w:val="24"/>
              </w:rPr>
            </w:pPr>
            <w:r w:rsidRPr="00D71B99">
              <w:rPr>
                <w:rFonts w:ascii="Sabon MT" w:hAnsi="Sabon MT"/>
                <w:sz w:val="24"/>
                <w:szCs w:val="24"/>
              </w:rPr>
              <w:t>_____________________________</w:t>
            </w:r>
          </w:p>
        </w:tc>
      </w:tr>
      <w:tr w:rsidR="0092662D" w:rsidRPr="00D71B99" w14:paraId="40A19386" w14:textId="77777777" w:rsidTr="00384676">
        <w:trPr>
          <w:trHeight w:val="274"/>
        </w:trPr>
        <w:tc>
          <w:tcPr>
            <w:tcW w:w="2340" w:type="dxa"/>
            <w:vAlign w:val="center"/>
          </w:tcPr>
          <w:p w14:paraId="0845AD8B" w14:textId="77777777" w:rsidR="0092662D" w:rsidRPr="00D71B99" w:rsidRDefault="0092662D" w:rsidP="00CF684C">
            <w:pPr>
              <w:pStyle w:val="Style1"/>
              <w:tabs>
                <w:tab w:val="clear" w:pos="992"/>
                <w:tab w:val="clear" w:pos="1134"/>
                <w:tab w:val="clear" w:pos="4536"/>
                <w:tab w:val="clear" w:pos="4820"/>
                <w:tab w:val="clear" w:pos="5954"/>
                <w:tab w:val="clear" w:pos="9356"/>
                <w:tab w:val="left" w:pos="1080"/>
                <w:tab w:val="right" w:leader="underscore" w:pos="5812"/>
              </w:tabs>
              <w:ind w:left="-120" w:right="-63" w:firstLine="120"/>
              <w:rPr>
                <w:rFonts w:ascii="Sabon MT" w:hAnsi="Sabon MT" w:cs="Arial"/>
                <w:sz w:val="24"/>
                <w:szCs w:val="24"/>
              </w:rPr>
            </w:pPr>
            <w:r w:rsidRPr="00D71B99">
              <w:rPr>
                <w:rFonts w:ascii="Sabon MT" w:hAnsi="Sabon MT"/>
                <w:sz w:val="24"/>
                <w:szCs w:val="24"/>
              </w:rPr>
              <w:t>Endereço:</w:t>
            </w:r>
          </w:p>
        </w:tc>
        <w:tc>
          <w:tcPr>
            <w:tcW w:w="2610" w:type="dxa"/>
          </w:tcPr>
          <w:p w14:paraId="741F5761" w14:textId="77777777" w:rsidR="0092662D" w:rsidRPr="00D71B99" w:rsidRDefault="0092662D" w:rsidP="00CF684C">
            <w:pPr>
              <w:pStyle w:val="Style1"/>
              <w:tabs>
                <w:tab w:val="clear" w:pos="992"/>
                <w:tab w:val="clear" w:pos="1134"/>
                <w:tab w:val="clear" w:pos="4536"/>
                <w:tab w:val="clear" w:pos="4820"/>
                <w:tab w:val="clear" w:pos="5954"/>
                <w:tab w:val="clear" w:pos="9356"/>
                <w:tab w:val="left" w:pos="1080"/>
                <w:tab w:val="right" w:leader="underscore" w:pos="5812"/>
              </w:tabs>
              <w:ind w:left="-120" w:right="-63" w:firstLine="120"/>
              <w:rPr>
                <w:rFonts w:ascii="Sabon MT" w:hAnsi="Sabon MT" w:cs="Arial"/>
                <w:sz w:val="24"/>
                <w:szCs w:val="24"/>
              </w:rPr>
            </w:pPr>
          </w:p>
        </w:tc>
        <w:tc>
          <w:tcPr>
            <w:tcW w:w="3960" w:type="dxa"/>
            <w:vAlign w:val="center"/>
          </w:tcPr>
          <w:p w14:paraId="716812AE" w14:textId="77777777" w:rsidR="0092662D" w:rsidRPr="00D71B99" w:rsidRDefault="0092662D" w:rsidP="00CF684C">
            <w:pPr>
              <w:pStyle w:val="Style1"/>
              <w:tabs>
                <w:tab w:val="clear" w:pos="992"/>
                <w:tab w:val="clear" w:pos="1134"/>
                <w:tab w:val="clear" w:pos="4536"/>
                <w:tab w:val="clear" w:pos="4820"/>
                <w:tab w:val="clear" w:pos="5954"/>
                <w:tab w:val="clear" w:pos="9356"/>
                <w:tab w:val="left" w:pos="1080"/>
                <w:tab w:val="right" w:leader="underscore" w:pos="5812"/>
              </w:tabs>
              <w:ind w:left="-120" w:right="-63" w:firstLine="120"/>
              <w:rPr>
                <w:rFonts w:ascii="Sabon MT" w:hAnsi="Sabon MT" w:cs="Arial"/>
                <w:sz w:val="24"/>
                <w:szCs w:val="24"/>
              </w:rPr>
            </w:pPr>
            <w:r w:rsidRPr="00D71B99">
              <w:rPr>
                <w:rFonts w:ascii="Sabon MT" w:hAnsi="Sabon MT"/>
                <w:sz w:val="24"/>
                <w:szCs w:val="24"/>
              </w:rPr>
              <w:t>_____________________________</w:t>
            </w:r>
          </w:p>
        </w:tc>
      </w:tr>
      <w:tr w:rsidR="0092662D" w:rsidRPr="00D71B99" w14:paraId="5538BBBB" w14:textId="77777777" w:rsidTr="00384676">
        <w:trPr>
          <w:trHeight w:val="274"/>
        </w:trPr>
        <w:tc>
          <w:tcPr>
            <w:tcW w:w="2340" w:type="dxa"/>
            <w:vAlign w:val="center"/>
          </w:tcPr>
          <w:p w14:paraId="11A54E54" w14:textId="2D953FDB" w:rsidR="0092662D" w:rsidRPr="00D71B99" w:rsidRDefault="0092662D" w:rsidP="00CF684C">
            <w:pPr>
              <w:pStyle w:val="Style1"/>
              <w:tabs>
                <w:tab w:val="clear" w:pos="992"/>
                <w:tab w:val="clear" w:pos="1134"/>
                <w:tab w:val="clear" w:pos="4536"/>
                <w:tab w:val="clear" w:pos="4820"/>
                <w:tab w:val="clear" w:pos="5954"/>
                <w:tab w:val="clear" w:pos="9356"/>
                <w:tab w:val="left" w:pos="1080"/>
                <w:tab w:val="right" w:leader="underscore" w:pos="5812"/>
              </w:tabs>
              <w:ind w:left="-120" w:right="-63" w:firstLine="120"/>
              <w:rPr>
                <w:rFonts w:ascii="Sabon MT" w:hAnsi="Sabon MT" w:cs="Arial"/>
                <w:sz w:val="24"/>
                <w:szCs w:val="24"/>
              </w:rPr>
            </w:pPr>
            <w:r w:rsidRPr="00D71B99">
              <w:rPr>
                <w:rFonts w:ascii="Sabon MT" w:hAnsi="Sabon MT"/>
                <w:sz w:val="24"/>
                <w:szCs w:val="24"/>
              </w:rPr>
              <w:t>L</w:t>
            </w:r>
            <w:r w:rsidR="00596A0E" w:rsidRPr="00D71B99">
              <w:rPr>
                <w:rFonts w:ascii="Sabon MT" w:hAnsi="Sabon MT"/>
                <w:sz w:val="24"/>
                <w:szCs w:val="24"/>
              </w:rPr>
              <w:t>ocal</w:t>
            </w:r>
            <w:r w:rsidRPr="00D71B99">
              <w:rPr>
                <w:rFonts w:ascii="Sabon MT" w:hAnsi="Sabon MT"/>
                <w:sz w:val="24"/>
                <w:szCs w:val="24"/>
              </w:rPr>
              <w:t>:</w:t>
            </w:r>
          </w:p>
        </w:tc>
        <w:tc>
          <w:tcPr>
            <w:tcW w:w="2610" w:type="dxa"/>
          </w:tcPr>
          <w:p w14:paraId="0DBAAD68" w14:textId="77777777" w:rsidR="0092662D" w:rsidRPr="00D71B99" w:rsidRDefault="0092662D" w:rsidP="00CF684C">
            <w:pPr>
              <w:pStyle w:val="Style1"/>
              <w:tabs>
                <w:tab w:val="clear" w:pos="992"/>
                <w:tab w:val="clear" w:pos="1134"/>
                <w:tab w:val="clear" w:pos="4536"/>
                <w:tab w:val="clear" w:pos="4820"/>
                <w:tab w:val="clear" w:pos="5954"/>
                <w:tab w:val="clear" w:pos="9356"/>
                <w:tab w:val="left" w:pos="1080"/>
                <w:tab w:val="right" w:leader="underscore" w:pos="5812"/>
              </w:tabs>
              <w:ind w:left="-120" w:right="-63" w:firstLine="120"/>
              <w:rPr>
                <w:rFonts w:ascii="Sabon MT" w:hAnsi="Sabon MT" w:cs="Arial"/>
                <w:sz w:val="24"/>
                <w:szCs w:val="24"/>
              </w:rPr>
            </w:pPr>
          </w:p>
        </w:tc>
        <w:tc>
          <w:tcPr>
            <w:tcW w:w="3960" w:type="dxa"/>
            <w:vAlign w:val="center"/>
          </w:tcPr>
          <w:p w14:paraId="4D9B2DCC" w14:textId="77777777" w:rsidR="0092662D" w:rsidRPr="00D71B99" w:rsidRDefault="0092662D" w:rsidP="00CF684C">
            <w:pPr>
              <w:pStyle w:val="Style1"/>
              <w:tabs>
                <w:tab w:val="clear" w:pos="992"/>
                <w:tab w:val="clear" w:pos="1134"/>
                <w:tab w:val="clear" w:pos="4536"/>
                <w:tab w:val="clear" w:pos="4820"/>
                <w:tab w:val="clear" w:pos="5954"/>
                <w:tab w:val="clear" w:pos="9356"/>
                <w:tab w:val="left" w:pos="1080"/>
                <w:tab w:val="right" w:leader="underscore" w:pos="5812"/>
              </w:tabs>
              <w:ind w:left="-120" w:right="-63" w:firstLine="120"/>
              <w:rPr>
                <w:rFonts w:ascii="Sabon MT" w:hAnsi="Sabon MT" w:cs="Arial"/>
                <w:sz w:val="24"/>
                <w:szCs w:val="24"/>
              </w:rPr>
            </w:pPr>
            <w:r w:rsidRPr="00D71B99">
              <w:rPr>
                <w:rFonts w:ascii="Sabon MT" w:hAnsi="Sabon MT"/>
                <w:sz w:val="24"/>
                <w:szCs w:val="24"/>
              </w:rPr>
              <w:t>_____________________________</w:t>
            </w:r>
          </w:p>
        </w:tc>
      </w:tr>
      <w:tr w:rsidR="0092662D" w14:paraId="3B892371" w14:textId="77777777" w:rsidTr="00384676">
        <w:trPr>
          <w:trHeight w:val="274"/>
        </w:trPr>
        <w:tc>
          <w:tcPr>
            <w:tcW w:w="2340" w:type="dxa"/>
            <w:vAlign w:val="center"/>
          </w:tcPr>
          <w:p w14:paraId="7C86DFDA" w14:textId="77777777" w:rsidR="0092662D" w:rsidRPr="00D71B99" w:rsidRDefault="0092662D" w:rsidP="00CF684C">
            <w:pPr>
              <w:pStyle w:val="Style1"/>
              <w:tabs>
                <w:tab w:val="clear" w:pos="992"/>
                <w:tab w:val="clear" w:pos="1134"/>
                <w:tab w:val="clear" w:pos="4536"/>
                <w:tab w:val="clear" w:pos="4820"/>
                <w:tab w:val="clear" w:pos="5954"/>
                <w:tab w:val="clear" w:pos="9356"/>
                <w:tab w:val="left" w:pos="1080"/>
                <w:tab w:val="right" w:leader="underscore" w:pos="5812"/>
              </w:tabs>
              <w:ind w:left="-120" w:right="-63" w:firstLine="120"/>
              <w:rPr>
                <w:rFonts w:ascii="Sabon MT" w:hAnsi="Sabon MT" w:cs="Arial"/>
                <w:sz w:val="24"/>
                <w:szCs w:val="24"/>
              </w:rPr>
            </w:pPr>
            <w:r w:rsidRPr="00D71B99">
              <w:rPr>
                <w:rFonts w:ascii="Sabon MT" w:hAnsi="Sabon MT"/>
                <w:sz w:val="24"/>
                <w:szCs w:val="24"/>
              </w:rPr>
              <w:t>Data:</w:t>
            </w:r>
          </w:p>
        </w:tc>
        <w:tc>
          <w:tcPr>
            <w:tcW w:w="2610" w:type="dxa"/>
          </w:tcPr>
          <w:p w14:paraId="5D46B61D" w14:textId="77777777" w:rsidR="0092662D" w:rsidRPr="00D71B99" w:rsidRDefault="0092662D" w:rsidP="00CF684C">
            <w:pPr>
              <w:pStyle w:val="Style1"/>
              <w:tabs>
                <w:tab w:val="clear" w:pos="992"/>
                <w:tab w:val="clear" w:pos="1134"/>
                <w:tab w:val="clear" w:pos="4536"/>
                <w:tab w:val="clear" w:pos="4820"/>
                <w:tab w:val="clear" w:pos="5954"/>
                <w:tab w:val="clear" w:pos="9356"/>
                <w:tab w:val="left" w:pos="1080"/>
                <w:tab w:val="right" w:leader="underscore" w:pos="5812"/>
              </w:tabs>
              <w:ind w:left="-120" w:right="-63" w:firstLine="120"/>
              <w:rPr>
                <w:rFonts w:ascii="Sabon MT" w:hAnsi="Sabon MT" w:cs="Arial"/>
                <w:sz w:val="24"/>
                <w:szCs w:val="24"/>
              </w:rPr>
            </w:pPr>
          </w:p>
        </w:tc>
        <w:tc>
          <w:tcPr>
            <w:tcW w:w="3960" w:type="dxa"/>
            <w:vAlign w:val="center"/>
          </w:tcPr>
          <w:p w14:paraId="7CC5638D" w14:textId="77777777" w:rsidR="0092662D" w:rsidRDefault="0092662D" w:rsidP="00CF684C">
            <w:pPr>
              <w:pStyle w:val="Style1"/>
              <w:tabs>
                <w:tab w:val="clear" w:pos="992"/>
                <w:tab w:val="clear" w:pos="1134"/>
                <w:tab w:val="clear" w:pos="4536"/>
                <w:tab w:val="clear" w:pos="4820"/>
                <w:tab w:val="clear" w:pos="5954"/>
                <w:tab w:val="clear" w:pos="9356"/>
                <w:tab w:val="left" w:pos="1080"/>
                <w:tab w:val="right" w:leader="underscore" w:pos="5812"/>
              </w:tabs>
              <w:ind w:left="-120" w:right="-63" w:firstLine="120"/>
              <w:rPr>
                <w:rFonts w:ascii="Sabon MT" w:hAnsi="Sabon MT" w:cs="Arial"/>
                <w:sz w:val="24"/>
                <w:szCs w:val="24"/>
              </w:rPr>
            </w:pPr>
            <w:r w:rsidRPr="00D71B99">
              <w:rPr>
                <w:rFonts w:ascii="Sabon MT" w:hAnsi="Sabon MT"/>
                <w:sz w:val="24"/>
                <w:szCs w:val="24"/>
              </w:rPr>
              <w:t>_____________________________</w:t>
            </w:r>
          </w:p>
        </w:tc>
      </w:tr>
    </w:tbl>
    <w:p w14:paraId="67B8CAF2" w14:textId="7A0B5766" w:rsidR="000C30AC" w:rsidRPr="0092662D" w:rsidRDefault="000C30AC" w:rsidP="00CF684C">
      <w:pPr>
        <w:ind w:right="-63"/>
        <w:jc w:val="both"/>
      </w:pPr>
    </w:p>
    <w:sectPr w:rsidR="000C30AC" w:rsidRPr="0092662D" w:rsidSect="007B24FD">
      <w:headerReference w:type="default" r:id="rId14"/>
      <w:footerReference w:type="default" r:id="rId15"/>
      <w:headerReference w:type="first" r:id="rId16"/>
      <w:footerReference w:type="first" r:id="rId17"/>
      <w:pgSz w:w="11906" w:h="16838" w:code="9"/>
      <w:pgMar w:top="1026" w:right="1196" w:bottom="1440" w:left="1134" w:header="113"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463EA2" w14:textId="77777777" w:rsidR="00412B0B" w:rsidRDefault="00412B0B">
      <w:r>
        <w:separator/>
      </w:r>
    </w:p>
  </w:endnote>
  <w:endnote w:type="continuationSeparator" w:id="0">
    <w:p w14:paraId="1F790FAD" w14:textId="77777777" w:rsidR="00412B0B" w:rsidRDefault="00412B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rutiger 65 Bold">
    <w:altName w:val="Calibri"/>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abon MT">
    <w:altName w:val="Cambria"/>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rutiger 55 Roman">
    <w:altName w:val="Calibri"/>
    <w:charset w:val="00"/>
    <w:family w:val="swiss"/>
    <w:pitch w:val="variable"/>
    <w:sig w:usb0="00000003" w:usb1="00000000" w:usb2="00000000" w:usb3="00000000" w:csb0="00000001" w:csb1="00000000"/>
  </w:font>
  <w:font w:name="Frutiger 45 Light">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8" w:type="dxa"/>
      <w:tblLayout w:type="fixed"/>
      <w:tblCellMar>
        <w:left w:w="0" w:type="dxa"/>
        <w:right w:w="0" w:type="dxa"/>
      </w:tblCellMar>
      <w:tblLook w:val="0000" w:firstRow="0" w:lastRow="0" w:firstColumn="0" w:lastColumn="0" w:noHBand="0" w:noVBand="0"/>
    </w:tblPr>
    <w:tblGrid>
      <w:gridCol w:w="3890"/>
    </w:tblGrid>
    <w:tr w:rsidR="000C30AC" w14:paraId="15F11F6A" w14:textId="77777777" w:rsidTr="000F26C2">
      <w:trPr>
        <w:cantSplit/>
        <w:trHeight w:hRule="exact" w:val="310"/>
      </w:trPr>
      <w:tc>
        <w:tcPr>
          <w:tcW w:w="3890" w:type="dxa"/>
        </w:tcPr>
        <w:p w14:paraId="15F11F69" w14:textId="77777777" w:rsidR="000C30AC" w:rsidRDefault="000C30AC">
          <w:pPr>
            <w:pStyle w:val="TitleHeaderandFooter"/>
            <w:jc w:val="left"/>
          </w:pPr>
        </w:p>
      </w:tc>
    </w:tr>
  </w:tbl>
  <w:p w14:paraId="4BC5D4B1" w14:textId="5DB451F8" w:rsidR="001A1672" w:rsidRDefault="00547BEE" w:rsidP="00547BEE">
    <w:pPr>
      <w:pStyle w:val="Footer"/>
      <w:tabs>
        <w:tab w:val="left" w:pos="2583"/>
      </w:tabs>
      <w:spacing w:after="0"/>
      <w:ind w:left="0"/>
      <w:jc w:val="right"/>
      <w:rPr>
        <w:rFonts w:ascii="Frutiger 55 Roman" w:eastAsia="Times New Roman" w:hAnsi="Frutiger 55 Roman" w:cs="Calibri"/>
        <w:sz w:val="16"/>
        <w:szCs w:val="16"/>
      </w:rPr>
    </w:pPr>
    <w:r w:rsidRPr="00517AD6">
      <w:rPr>
        <w:rFonts w:ascii="Frutiger 55 Roman" w:eastAsia="Times New Roman" w:hAnsi="Frutiger 55 Roman" w:cs="Calibri"/>
        <w:sz w:val="16"/>
        <w:szCs w:val="16"/>
      </w:rPr>
      <w:fldChar w:fldCharType="begin"/>
    </w:r>
    <w:r w:rsidRPr="00517AD6">
      <w:rPr>
        <w:rFonts w:ascii="Frutiger 55 Roman" w:eastAsia="Times New Roman" w:hAnsi="Frutiger 55 Roman" w:cs="Calibri"/>
        <w:sz w:val="16"/>
        <w:szCs w:val="16"/>
      </w:rPr>
      <w:instrText>PAGE   \* MERGEFORMAT</w:instrText>
    </w:r>
    <w:r w:rsidRPr="00517AD6">
      <w:rPr>
        <w:rFonts w:ascii="Frutiger 55 Roman" w:eastAsia="Times New Roman" w:hAnsi="Frutiger 55 Roman" w:cs="Calibri"/>
        <w:sz w:val="16"/>
        <w:szCs w:val="16"/>
      </w:rPr>
      <w:fldChar w:fldCharType="separate"/>
    </w:r>
    <w:r w:rsidR="00624D1B">
      <w:rPr>
        <w:rFonts w:ascii="Frutiger 55 Roman" w:eastAsia="Times New Roman" w:hAnsi="Frutiger 55 Roman" w:cs="Calibri"/>
        <w:noProof/>
        <w:sz w:val="16"/>
        <w:szCs w:val="16"/>
      </w:rPr>
      <w:t>8</w:t>
    </w:r>
    <w:r w:rsidRPr="00517AD6">
      <w:rPr>
        <w:rFonts w:ascii="Frutiger 55 Roman" w:eastAsia="Times New Roman" w:hAnsi="Frutiger 55 Roman" w:cs="Calibri"/>
        <w:sz w:val="16"/>
        <w:szCs w:val="16"/>
      </w:rPr>
      <w:fldChar w:fldCharType="end"/>
    </w:r>
    <w:r>
      <w:rPr>
        <w:rFonts w:ascii="Frutiger 55 Roman" w:hAnsi="Frutiger 55 Roman"/>
        <w:sz w:val="16"/>
        <w:szCs w:val="16"/>
      </w:rPr>
      <w:t xml:space="preserve"> de </w:t>
    </w:r>
    <w:r>
      <w:rPr>
        <w:rFonts w:ascii="Frutiger 55 Roman" w:eastAsia="Times New Roman" w:hAnsi="Frutiger 55 Roman" w:cs="Calibri"/>
        <w:sz w:val="16"/>
        <w:szCs w:val="16"/>
      </w:rPr>
      <w:fldChar w:fldCharType="begin"/>
    </w:r>
    <w:r>
      <w:rPr>
        <w:rFonts w:ascii="Frutiger 55 Roman" w:eastAsia="Times New Roman" w:hAnsi="Frutiger 55 Roman" w:cs="Calibri"/>
        <w:sz w:val="16"/>
        <w:szCs w:val="16"/>
      </w:rPr>
      <w:instrText xml:space="preserve"> NUMPAGES   \* MERGEFORMAT </w:instrText>
    </w:r>
    <w:r>
      <w:rPr>
        <w:rFonts w:ascii="Frutiger 55 Roman" w:eastAsia="Times New Roman" w:hAnsi="Frutiger 55 Roman" w:cs="Calibri"/>
        <w:sz w:val="16"/>
        <w:szCs w:val="16"/>
      </w:rPr>
      <w:fldChar w:fldCharType="separate"/>
    </w:r>
    <w:r w:rsidR="00624D1B">
      <w:rPr>
        <w:rFonts w:ascii="Frutiger 55 Roman" w:eastAsia="Times New Roman" w:hAnsi="Frutiger 55 Roman" w:cs="Calibri"/>
        <w:noProof/>
        <w:sz w:val="16"/>
        <w:szCs w:val="16"/>
      </w:rPr>
      <w:t>8</w:t>
    </w:r>
    <w:r>
      <w:rPr>
        <w:rFonts w:ascii="Frutiger 55 Roman" w:eastAsia="Times New Roman" w:hAnsi="Frutiger 55 Roman" w:cs="Calibri"/>
        <w:sz w:val="16"/>
        <w:szCs w:val="16"/>
      </w:rPr>
      <w:fldChar w:fldCharType="end"/>
    </w:r>
  </w:p>
  <w:p w14:paraId="6A6980A9" w14:textId="77777777" w:rsidR="00547BEE" w:rsidRDefault="00547BEE" w:rsidP="00547BEE">
    <w:pPr>
      <w:pStyle w:val="Footer"/>
      <w:tabs>
        <w:tab w:val="left" w:pos="2583"/>
      </w:tabs>
      <w:spacing w:after="0"/>
      <w:ind w:left="0"/>
      <w:jc w:val="right"/>
    </w:pPr>
  </w:p>
  <w:p w14:paraId="15F11F6B" w14:textId="77777777" w:rsidR="00EE3BBB" w:rsidRDefault="00EE3B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3EDF3" w14:textId="28591C23" w:rsidR="00F5700B" w:rsidRDefault="00547BEE" w:rsidP="00547BEE">
    <w:pPr>
      <w:pStyle w:val="Footer"/>
      <w:tabs>
        <w:tab w:val="left" w:pos="2583"/>
      </w:tabs>
      <w:spacing w:after="0"/>
      <w:ind w:left="0"/>
      <w:jc w:val="right"/>
      <w:rPr>
        <w:rFonts w:ascii="Frutiger 55 Roman" w:eastAsia="Times New Roman" w:hAnsi="Frutiger 55 Roman" w:cs="Calibri"/>
        <w:sz w:val="16"/>
        <w:szCs w:val="16"/>
      </w:rPr>
    </w:pPr>
    <w:r w:rsidRPr="00517AD6">
      <w:rPr>
        <w:rFonts w:ascii="Frutiger 55 Roman" w:eastAsia="Times New Roman" w:hAnsi="Frutiger 55 Roman" w:cs="Calibri"/>
        <w:sz w:val="16"/>
        <w:szCs w:val="16"/>
      </w:rPr>
      <w:fldChar w:fldCharType="begin"/>
    </w:r>
    <w:r w:rsidRPr="00517AD6">
      <w:rPr>
        <w:rFonts w:ascii="Frutiger 55 Roman" w:eastAsia="Times New Roman" w:hAnsi="Frutiger 55 Roman" w:cs="Calibri"/>
        <w:sz w:val="16"/>
        <w:szCs w:val="16"/>
      </w:rPr>
      <w:instrText>PAGE   \* MERGEFORMAT</w:instrText>
    </w:r>
    <w:r w:rsidRPr="00517AD6">
      <w:rPr>
        <w:rFonts w:ascii="Frutiger 55 Roman" w:eastAsia="Times New Roman" w:hAnsi="Frutiger 55 Roman" w:cs="Calibri"/>
        <w:sz w:val="16"/>
        <w:szCs w:val="16"/>
      </w:rPr>
      <w:fldChar w:fldCharType="separate"/>
    </w:r>
    <w:r w:rsidR="00624D1B">
      <w:rPr>
        <w:rFonts w:ascii="Frutiger 55 Roman" w:eastAsia="Times New Roman" w:hAnsi="Frutiger 55 Roman" w:cs="Calibri"/>
        <w:noProof/>
        <w:sz w:val="16"/>
        <w:szCs w:val="16"/>
      </w:rPr>
      <w:t>1</w:t>
    </w:r>
    <w:r w:rsidRPr="00517AD6">
      <w:rPr>
        <w:rFonts w:ascii="Frutiger 55 Roman" w:eastAsia="Times New Roman" w:hAnsi="Frutiger 55 Roman" w:cs="Calibri"/>
        <w:sz w:val="16"/>
        <w:szCs w:val="16"/>
      </w:rPr>
      <w:fldChar w:fldCharType="end"/>
    </w:r>
    <w:r>
      <w:rPr>
        <w:rFonts w:ascii="Frutiger 55 Roman" w:hAnsi="Frutiger 55 Roman"/>
        <w:sz w:val="16"/>
        <w:szCs w:val="16"/>
      </w:rPr>
      <w:t xml:space="preserve"> de </w:t>
    </w:r>
    <w:r>
      <w:rPr>
        <w:rFonts w:ascii="Frutiger 55 Roman" w:eastAsia="Times New Roman" w:hAnsi="Frutiger 55 Roman" w:cs="Calibri"/>
        <w:sz w:val="16"/>
        <w:szCs w:val="16"/>
      </w:rPr>
      <w:fldChar w:fldCharType="begin"/>
    </w:r>
    <w:r>
      <w:rPr>
        <w:rFonts w:ascii="Frutiger 55 Roman" w:eastAsia="Times New Roman" w:hAnsi="Frutiger 55 Roman" w:cs="Calibri"/>
        <w:sz w:val="16"/>
        <w:szCs w:val="16"/>
      </w:rPr>
      <w:instrText xml:space="preserve"> NUMPAGES   \* MERGEFORMAT </w:instrText>
    </w:r>
    <w:r>
      <w:rPr>
        <w:rFonts w:ascii="Frutiger 55 Roman" w:eastAsia="Times New Roman" w:hAnsi="Frutiger 55 Roman" w:cs="Calibri"/>
        <w:sz w:val="16"/>
        <w:szCs w:val="16"/>
      </w:rPr>
      <w:fldChar w:fldCharType="separate"/>
    </w:r>
    <w:r w:rsidR="00624D1B">
      <w:rPr>
        <w:rFonts w:ascii="Frutiger 55 Roman" w:eastAsia="Times New Roman" w:hAnsi="Frutiger 55 Roman" w:cs="Calibri"/>
        <w:noProof/>
        <w:sz w:val="16"/>
        <w:szCs w:val="16"/>
      </w:rPr>
      <w:t>8</w:t>
    </w:r>
    <w:r>
      <w:rPr>
        <w:rFonts w:ascii="Frutiger 55 Roman" w:eastAsia="Times New Roman" w:hAnsi="Frutiger 55 Roman" w:cs="Calibri"/>
        <w:sz w:val="16"/>
        <w:szCs w:val="16"/>
      </w:rPr>
      <w:fldChar w:fldCharType="end"/>
    </w:r>
  </w:p>
  <w:p w14:paraId="01C6E238" w14:textId="77777777" w:rsidR="00547BEE" w:rsidRDefault="00547BEE" w:rsidP="00547BEE">
    <w:pPr>
      <w:pStyle w:val="Footer"/>
      <w:tabs>
        <w:tab w:val="left" w:pos="2583"/>
      </w:tabs>
      <w:spacing w:after="0"/>
      <w:ind w:left="0"/>
      <w:jc w:val="right"/>
    </w:pPr>
  </w:p>
  <w:p w14:paraId="01B68F94" w14:textId="77777777" w:rsidR="00F5700B" w:rsidRDefault="00F570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EA6052" w14:textId="77777777" w:rsidR="00412B0B" w:rsidRDefault="00412B0B">
      <w:r>
        <w:separator/>
      </w:r>
    </w:p>
  </w:footnote>
  <w:footnote w:type="continuationSeparator" w:id="0">
    <w:p w14:paraId="5B6C11A4" w14:textId="77777777" w:rsidR="00412B0B" w:rsidRDefault="00412B0B">
      <w:r>
        <w:continuationSeparator/>
      </w:r>
    </w:p>
  </w:footnote>
  <w:footnote w:id="1">
    <w:p w14:paraId="17216C69" w14:textId="227A31D5" w:rsidR="0092662D" w:rsidRPr="00F10F94" w:rsidRDefault="0092662D" w:rsidP="00CF684C">
      <w:pPr>
        <w:pStyle w:val="FootnoteText"/>
        <w:ind w:left="0" w:right="-63"/>
        <w:jc w:val="both"/>
        <w:rPr>
          <w:i/>
          <w:iCs/>
          <w:sz w:val="19"/>
          <w:szCs w:val="19"/>
        </w:rPr>
      </w:pPr>
      <w:r w:rsidRPr="00CF134C">
        <w:rPr>
          <w:rStyle w:val="FootnoteReference"/>
          <w:b/>
          <w:bCs/>
          <w:sz w:val="19"/>
          <w:szCs w:val="19"/>
        </w:rPr>
        <w:footnoteRef/>
      </w:r>
      <w:r w:rsidR="000124E6">
        <w:rPr>
          <w:sz w:val="19"/>
          <w:szCs w:val="19"/>
        </w:rPr>
        <w:t xml:space="preserve"> </w:t>
      </w:r>
      <w:r w:rsidR="00720193">
        <w:rPr>
          <w:rStyle w:val="FootnoteReference"/>
          <w:b/>
          <w:bCs/>
          <w:iCs/>
          <w:sz w:val="19"/>
          <w:szCs w:val="19"/>
          <w:vertAlign w:val="baseline"/>
        </w:rPr>
        <w:t>Fornecedor</w:t>
      </w:r>
      <w:r>
        <w:rPr>
          <w:b/>
          <w:bCs/>
          <w:iCs/>
          <w:sz w:val="19"/>
          <w:szCs w:val="19"/>
        </w:rPr>
        <w:t>:</w:t>
      </w:r>
      <w:r>
        <w:rPr>
          <w:rStyle w:val="FootnoteReference"/>
          <w:iCs/>
          <w:sz w:val="19"/>
          <w:szCs w:val="19"/>
          <w:vertAlign w:val="baseline"/>
        </w:rPr>
        <w:t xml:space="preserve"> </w:t>
      </w:r>
      <w:r w:rsidR="002A606E" w:rsidRPr="00F10F94">
        <w:rPr>
          <w:rStyle w:val="FootnoteReference"/>
          <w:iCs/>
          <w:sz w:val="19"/>
          <w:szCs w:val="19"/>
          <w:vertAlign w:val="baseline"/>
        </w:rPr>
        <w:t>também conhecido como "Terceiro",</w:t>
      </w:r>
      <w:r w:rsidR="002A606E" w:rsidRPr="00F10F94">
        <w:rPr>
          <w:iCs/>
          <w:sz w:val="19"/>
          <w:szCs w:val="19"/>
        </w:rPr>
        <w:t xml:space="preserve"> </w:t>
      </w:r>
      <w:r w:rsidR="00720193" w:rsidRPr="00F10F94">
        <w:t xml:space="preserve">significa qualquer empresa ou indivíduo que seja acionista, proprietário, executivo, administrador, diretor, funcionário ou representante de uma entidade que fornece ou pretende fornecer bens ou serviços à </w:t>
      </w:r>
      <w:r w:rsidR="00ED2C13">
        <w:t>Techint E&amp;C</w:t>
      </w:r>
      <w:r w:rsidR="00720193" w:rsidRPr="00F10F94">
        <w:t>, independentemente do título sob o qual tais bens ou serviços sejam fornecidos</w:t>
      </w:r>
    </w:p>
  </w:footnote>
  <w:footnote w:id="2">
    <w:p w14:paraId="7848C11F" w14:textId="44D67F7C" w:rsidR="0092662D" w:rsidRPr="00CF684C" w:rsidRDefault="0092662D" w:rsidP="00CF684C">
      <w:pPr>
        <w:pStyle w:val="BodyText"/>
        <w:tabs>
          <w:tab w:val="left" w:pos="450"/>
          <w:tab w:val="left" w:pos="720"/>
        </w:tabs>
        <w:ind w:right="-63"/>
        <w:jc w:val="both"/>
        <w:rPr>
          <w:rFonts w:eastAsia="SimSun"/>
          <w:sz w:val="19"/>
          <w:szCs w:val="19"/>
        </w:rPr>
      </w:pPr>
      <w:r w:rsidRPr="00F10F94">
        <w:rPr>
          <w:rStyle w:val="FootnoteReference"/>
          <w:b/>
          <w:bCs/>
          <w:sz w:val="19"/>
          <w:szCs w:val="19"/>
        </w:rPr>
        <w:footnoteRef/>
      </w:r>
      <w:r w:rsidRPr="00F10F94">
        <w:rPr>
          <w:b/>
          <w:bCs/>
          <w:sz w:val="19"/>
          <w:szCs w:val="19"/>
        </w:rPr>
        <w:t xml:space="preserve"> </w:t>
      </w:r>
      <w:r w:rsidRPr="00F10F94">
        <w:rPr>
          <w:b/>
          <w:sz w:val="19"/>
          <w:szCs w:val="19"/>
        </w:rPr>
        <w:t>Grupo d</w:t>
      </w:r>
      <w:r w:rsidR="000D3487" w:rsidRPr="00F10F94">
        <w:rPr>
          <w:b/>
          <w:sz w:val="19"/>
          <w:szCs w:val="19"/>
        </w:rPr>
        <w:t>o</w:t>
      </w:r>
      <w:r w:rsidRPr="00F10F94">
        <w:rPr>
          <w:b/>
          <w:sz w:val="19"/>
          <w:szCs w:val="19"/>
        </w:rPr>
        <w:t xml:space="preserve"> </w:t>
      </w:r>
      <w:r w:rsidR="000124E6" w:rsidRPr="00F10F94">
        <w:rPr>
          <w:b/>
          <w:sz w:val="19"/>
          <w:szCs w:val="19"/>
        </w:rPr>
        <w:t>Fornecedor</w:t>
      </w:r>
      <w:r w:rsidRPr="00F10F94">
        <w:rPr>
          <w:b/>
          <w:sz w:val="19"/>
          <w:szCs w:val="19"/>
        </w:rPr>
        <w:t>:</w:t>
      </w:r>
      <w:r w:rsidRPr="00F10F94">
        <w:rPr>
          <w:sz w:val="19"/>
          <w:szCs w:val="19"/>
        </w:rPr>
        <w:t xml:space="preserve"> faz referência, coletivamente, </w:t>
      </w:r>
      <w:r w:rsidR="008975AE" w:rsidRPr="00F10F94">
        <w:rPr>
          <w:sz w:val="19"/>
          <w:szCs w:val="19"/>
        </w:rPr>
        <w:t>a</w:t>
      </w:r>
      <w:r w:rsidR="000D3487" w:rsidRPr="00F10F94">
        <w:rPr>
          <w:sz w:val="19"/>
          <w:szCs w:val="19"/>
        </w:rPr>
        <w:t>o</w:t>
      </w:r>
      <w:r w:rsidRPr="00F10F94">
        <w:rPr>
          <w:sz w:val="19"/>
          <w:szCs w:val="19"/>
        </w:rPr>
        <w:t xml:space="preserve"> </w:t>
      </w:r>
      <w:r w:rsidR="000124E6" w:rsidRPr="00F10F94">
        <w:rPr>
          <w:sz w:val="19"/>
          <w:szCs w:val="19"/>
        </w:rPr>
        <w:t>Fornecedor</w:t>
      </w:r>
      <w:r w:rsidRPr="00F10F94">
        <w:rPr>
          <w:sz w:val="19"/>
          <w:szCs w:val="19"/>
        </w:rPr>
        <w:t xml:space="preserve"> e suas afiliadas</w:t>
      </w:r>
      <w:r w:rsidR="000D3487" w:rsidRPr="00F10F94">
        <w:rPr>
          <w:sz w:val="19"/>
          <w:szCs w:val="19"/>
        </w:rPr>
        <w:t>/subsidiárias</w:t>
      </w:r>
      <w:r w:rsidRPr="00F10F94">
        <w:rPr>
          <w:bCs/>
          <w:sz w:val="19"/>
          <w:szCs w:val="19"/>
          <w:shd w:val="clear" w:color="auto" w:fill="FFFFFF"/>
        </w:rPr>
        <w:t xml:space="preserve"> (qualquer pessoa que, direta ou indiretamente, controle ou seja controlada por ou esteja sob controle comum direto ou indireto dessa pessoa específica)</w:t>
      </w:r>
      <w:r w:rsidRPr="00F10F94">
        <w:rPr>
          <w:sz w:val="19"/>
          <w:szCs w:val="19"/>
        </w:rPr>
        <w:t>, os funcionários (diretores, administradores, e funcionários d</w:t>
      </w:r>
      <w:r w:rsidR="008975AE" w:rsidRPr="00F10F94">
        <w:rPr>
          <w:sz w:val="19"/>
          <w:szCs w:val="19"/>
        </w:rPr>
        <w:t>o</w:t>
      </w:r>
      <w:r w:rsidRPr="00F10F94">
        <w:rPr>
          <w:sz w:val="19"/>
          <w:szCs w:val="19"/>
        </w:rPr>
        <w:t xml:space="preserve"> </w:t>
      </w:r>
      <w:r w:rsidR="000124E6" w:rsidRPr="00F10F94">
        <w:rPr>
          <w:sz w:val="19"/>
          <w:szCs w:val="19"/>
        </w:rPr>
        <w:t>Fornecedor</w:t>
      </w:r>
      <w:r w:rsidRPr="00F10F94">
        <w:rPr>
          <w:sz w:val="19"/>
          <w:szCs w:val="19"/>
        </w:rPr>
        <w:t>) e representantes (qualquer assessor, agente, consultor, contratado, subcontratado, colaborador ou outro representante d</w:t>
      </w:r>
      <w:r w:rsidR="008975AE" w:rsidRPr="00F10F94">
        <w:rPr>
          <w:sz w:val="19"/>
          <w:szCs w:val="19"/>
        </w:rPr>
        <w:t>o</w:t>
      </w:r>
      <w:r w:rsidRPr="00F10F94">
        <w:rPr>
          <w:sz w:val="19"/>
          <w:szCs w:val="19"/>
        </w:rPr>
        <w:t xml:space="preserve"> </w:t>
      </w:r>
      <w:r w:rsidR="000124E6" w:rsidRPr="00F10F94">
        <w:rPr>
          <w:sz w:val="19"/>
          <w:szCs w:val="19"/>
        </w:rPr>
        <w:t>Fornecedor</w:t>
      </w:r>
      <w:r w:rsidRPr="00F10F94">
        <w:rPr>
          <w:sz w:val="19"/>
          <w:szCs w:val="19"/>
        </w:rPr>
        <w:t xml:space="preserve"> que esteja ou possa estar envolvido de alguma forma em um negócio ou relação, ou no fornecimento de serviços, com a </w:t>
      </w:r>
      <w:r w:rsidR="00ED2C13">
        <w:rPr>
          <w:sz w:val="19"/>
          <w:szCs w:val="19"/>
        </w:rPr>
        <w:t>Techint E&amp;C</w:t>
      </w:r>
      <w:r>
        <w:rPr>
          <w:sz w:val="19"/>
          <w:szCs w:val="19"/>
        </w:rPr>
        <w:t>).</w:t>
      </w:r>
    </w:p>
  </w:footnote>
  <w:footnote w:id="3">
    <w:p w14:paraId="52A8AB9F" w14:textId="77777777" w:rsidR="0073262B" w:rsidRDefault="0073262B" w:rsidP="0073262B">
      <w:pPr>
        <w:pStyle w:val="FootnoteText"/>
        <w:tabs>
          <w:tab w:val="left" w:pos="8460"/>
        </w:tabs>
        <w:spacing w:after="0"/>
        <w:ind w:left="0" w:right="-63"/>
        <w:jc w:val="both"/>
        <w:rPr>
          <w:sz w:val="19"/>
          <w:szCs w:val="19"/>
        </w:rPr>
      </w:pPr>
    </w:p>
    <w:p w14:paraId="1A25BF52" w14:textId="74D2B64D" w:rsidR="0092662D" w:rsidRPr="00CF684C" w:rsidRDefault="0092662D" w:rsidP="0073262B">
      <w:pPr>
        <w:pStyle w:val="FootnoteText"/>
        <w:tabs>
          <w:tab w:val="left" w:pos="8460"/>
        </w:tabs>
        <w:spacing w:after="0"/>
        <w:ind w:left="0" w:right="-63"/>
        <w:jc w:val="both"/>
        <w:rPr>
          <w:rFonts w:eastAsia="SimSun"/>
          <w:iCs/>
          <w:sz w:val="19"/>
          <w:szCs w:val="19"/>
        </w:rPr>
      </w:pPr>
      <w:r w:rsidRPr="008C0D21">
        <w:rPr>
          <w:rStyle w:val="FootnoteReference"/>
          <w:b/>
          <w:bCs/>
          <w:sz w:val="19"/>
          <w:szCs w:val="19"/>
        </w:rPr>
        <w:footnoteRef/>
      </w:r>
      <w:r>
        <w:rPr>
          <w:sz w:val="19"/>
          <w:szCs w:val="19"/>
        </w:rPr>
        <w:t xml:space="preserve"> </w:t>
      </w:r>
      <w:r>
        <w:rPr>
          <w:b/>
          <w:iCs/>
          <w:sz w:val="19"/>
          <w:szCs w:val="19"/>
        </w:rPr>
        <w:t xml:space="preserve">Coisas de valor: </w:t>
      </w:r>
      <w:r>
        <w:rPr>
          <w:iCs/>
          <w:sz w:val="19"/>
          <w:szCs w:val="19"/>
        </w:rPr>
        <w:t>incluem, mas não estão limitadas a, qualquer gratificação, favor, em dinheiro ou equivalentes de caixa, presentes, viagens, hospedagem, refeições, entretenimento, recompensas, empréstimos, prêmios, uso de instalações ou fornecimento de serviços abaixo do custo total, emprego ou retenção de serviços e quaisquer outras vantagens ou benefícios de qualquer espécie (constituindo, ou derivado de, recursos ou bens corporativos, ou fundos ou bens pessoais ou de terceiros).</w:t>
      </w:r>
    </w:p>
  </w:footnote>
  <w:footnote w:id="4">
    <w:p w14:paraId="35296669" w14:textId="77777777" w:rsidR="0092662D" w:rsidRPr="00CF684C" w:rsidRDefault="0092662D" w:rsidP="00CF684C">
      <w:pPr>
        <w:pStyle w:val="BodyText"/>
        <w:tabs>
          <w:tab w:val="left" w:pos="450"/>
          <w:tab w:val="left" w:pos="1080"/>
        </w:tabs>
        <w:ind w:right="-63"/>
        <w:jc w:val="both"/>
        <w:rPr>
          <w:sz w:val="19"/>
          <w:szCs w:val="19"/>
        </w:rPr>
      </w:pPr>
      <w:r w:rsidRPr="008C0D21">
        <w:rPr>
          <w:rStyle w:val="FootnoteReference"/>
          <w:b/>
          <w:bCs/>
          <w:sz w:val="19"/>
          <w:szCs w:val="19"/>
        </w:rPr>
        <w:footnoteRef/>
      </w:r>
      <w:r>
        <w:rPr>
          <w:sz w:val="19"/>
          <w:szCs w:val="19"/>
        </w:rPr>
        <w:t xml:space="preserve"> </w:t>
      </w:r>
      <w:r>
        <w:rPr>
          <w:b/>
          <w:sz w:val="19"/>
          <w:szCs w:val="19"/>
        </w:rPr>
        <w:t>Funcionário público</w:t>
      </w:r>
      <w:r>
        <w:rPr>
          <w:sz w:val="19"/>
          <w:szCs w:val="19"/>
        </w:rPr>
        <w:t>: significa alguma das seguintes opções: (a) qualquer diretor ou funcionário, ou qualquer pessoa, eleita ou nomeada, que tenha um cargo legislativo, administrativo ou judicial, ou que represente ou aja em nome de qualquer Estado, governo ou organização pública internacional (por exemplo, o Banco Mundial ou a Organização das Nações Unidas), qualquer divisão, departamento, ministério, agência, ou instrumento de tal autoridade governamental; (b) qualquer diretor ou funcionário de qualquer empresa ou outra entidade pertencente, controlada ou operada em benefício de uma entidade governamental; (c) qualquer oficial de um partido político ou candidato a um cargo público; ou (d) qualquer pessoa privada que aja em nome de uma entidade governamental, mesmo temporariamente. Para fins desta definição, estão incluídas nas empresas ou entidades similares controladas, por um Estado ou governo quaisquer entidades, independentemente da sua forma jurídica, sobre as quais um Estado ou governo pode, direta ou indiretamente, exercer uma influência dominante;</w:t>
      </w:r>
    </w:p>
    <w:p w14:paraId="18AD414D" w14:textId="7377BCBA" w:rsidR="0092662D" w:rsidRPr="008B461D" w:rsidRDefault="0092662D" w:rsidP="00CF684C">
      <w:pPr>
        <w:pStyle w:val="BodyText"/>
        <w:tabs>
          <w:tab w:val="left" w:pos="450"/>
          <w:tab w:val="left" w:pos="1080"/>
        </w:tabs>
        <w:ind w:right="-63"/>
        <w:jc w:val="both"/>
        <w:rPr>
          <w:sz w:val="19"/>
          <w:szCs w:val="19"/>
        </w:rPr>
      </w:pPr>
      <w:r>
        <w:rPr>
          <w:b/>
          <w:bCs/>
          <w:iCs/>
          <w:sz w:val="19"/>
          <w:szCs w:val="19"/>
        </w:rPr>
        <w:t>Controlada:</w:t>
      </w:r>
      <w:r>
        <w:rPr>
          <w:iCs/>
          <w:sz w:val="19"/>
          <w:szCs w:val="19"/>
        </w:rPr>
        <w:t xml:space="preserve"> </w:t>
      </w:r>
      <w:r>
        <w:rPr>
          <w:color w:val="000000"/>
          <w:sz w:val="19"/>
          <w:szCs w:val="19"/>
        </w:rPr>
        <w:t>o uso do termo “</w:t>
      </w:r>
      <w:r>
        <w:rPr>
          <w:bCs/>
          <w:iCs/>
          <w:sz w:val="19"/>
          <w:szCs w:val="19"/>
        </w:rPr>
        <w:t>controlada”</w:t>
      </w:r>
      <w:r>
        <w:rPr>
          <w:color w:val="000000"/>
          <w:sz w:val="19"/>
          <w:szCs w:val="19"/>
        </w:rPr>
        <w:t xml:space="preserve"> em relação a qualquer pessoa ou empresa específica, significa o poder de dirigir assuntos de gestão e as políticas de dessa pessoa </w:t>
      </w:r>
      <w:r>
        <w:rPr>
          <w:bCs/>
          <w:color w:val="000000"/>
          <w:sz w:val="19"/>
          <w:szCs w:val="19"/>
        </w:rPr>
        <w:t>ou empresa</w:t>
      </w:r>
      <w:r>
        <w:rPr>
          <w:color w:val="000000"/>
          <w:sz w:val="19"/>
          <w:szCs w:val="19"/>
        </w:rPr>
        <w:t xml:space="preserve"> direta ou indiretamente, mediante a propriedade de títulos com direito a voto ou o direito de eleger a maioria dos membros do Conselho de Administração de tal pessoa </w:t>
      </w:r>
      <w:r>
        <w:rPr>
          <w:bCs/>
          <w:color w:val="000000"/>
          <w:sz w:val="19"/>
          <w:szCs w:val="19"/>
        </w:rPr>
        <w:t>ou empresa</w:t>
      </w:r>
      <w:r>
        <w:rPr>
          <w:color w:val="000000"/>
          <w:sz w:val="19"/>
          <w:szCs w:val="19"/>
        </w:rPr>
        <w:t>; e os termos “controlado”, “controlador” e “controle” têm significados correlativos aos anteriores.</w:t>
      </w:r>
    </w:p>
  </w:footnote>
  <w:footnote w:id="5">
    <w:p w14:paraId="49AEED8E" w14:textId="73E5A058" w:rsidR="0092662D" w:rsidRDefault="0092662D" w:rsidP="00CF684C">
      <w:pPr>
        <w:pStyle w:val="BodyText"/>
        <w:tabs>
          <w:tab w:val="left" w:pos="450"/>
        </w:tabs>
        <w:ind w:right="-63"/>
        <w:jc w:val="both"/>
        <w:rPr>
          <w:sz w:val="19"/>
          <w:szCs w:val="19"/>
        </w:rPr>
      </w:pPr>
      <w:r w:rsidRPr="008C0D21">
        <w:rPr>
          <w:rStyle w:val="FootnoteReference"/>
          <w:b/>
          <w:bCs/>
          <w:sz w:val="19"/>
          <w:szCs w:val="19"/>
        </w:rPr>
        <w:footnoteRef/>
      </w:r>
      <w:r>
        <w:rPr>
          <w:sz w:val="19"/>
          <w:szCs w:val="19"/>
        </w:rPr>
        <w:t xml:space="preserve"> </w:t>
      </w:r>
      <w:r>
        <w:rPr>
          <w:b/>
          <w:sz w:val="19"/>
          <w:szCs w:val="19"/>
        </w:rPr>
        <w:t>Pessoa privada</w:t>
      </w:r>
      <w:r>
        <w:rPr>
          <w:sz w:val="19"/>
          <w:szCs w:val="19"/>
        </w:rPr>
        <w:t xml:space="preserve">: significa qualquer proprietário, acionista, administrativo, diretor, funcionário ou representante de uma entidade não governamental ou empresa estatal, seja para fins lucrativos ou sem fins lucrativos, com quem a </w:t>
      </w:r>
      <w:r w:rsidR="00ED2C13">
        <w:rPr>
          <w:sz w:val="19"/>
          <w:szCs w:val="19"/>
        </w:rPr>
        <w:t xml:space="preserve">Techint E&amp;C </w:t>
      </w:r>
      <w:r>
        <w:rPr>
          <w:sz w:val="19"/>
          <w:szCs w:val="19"/>
        </w:rPr>
        <w:t>faz ou pretende fazer;</w:t>
      </w:r>
    </w:p>
    <w:p w14:paraId="717EFC16" w14:textId="77777777" w:rsidR="00006FD8" w:rsidRPr="008B461D" w:rsidRDefault="00006FD8" w:rsidP="00CF684C">
      <w:pPr>
        <w:pStyle w:val="BodyText"/>
        <w:tabs>
          <w:tab w:val="left" w:pos="450"/>
        </w:tabs>
        <w:ind w:right="-63"/>
        <w:jc w:val="both"/>
        <w:rPr>
          <w:sz w:val="19"/>
          <w:szCs w:val="19"/>
        </w:rPr>
      </w:pPr>
    </w:p>
    <w:p w14:paraId="7455A655" w14:textId="14DAFAC0" w:rsidR="00006FD8" w:rsidRPr="008B461D" w:rsidRDefault="00006FD8" w:rsidP="00CF684C">
      <w:pPr>
        <w:pStyle w:val="BodyText"/>
        <w:tabs>
          <w:tab w:val="left" w:pos="450"/>
        </w:tabs>
        <w:ind w:right="-63"/>
        <w:jc w:val="both"/>
        <w:rPr>
          <w:sz w:val="19"/>
          <w:szCs w:val="19"/>
        </w:rPr>
      </w:pPr>
    </w:p>
    <w:p w14:paraId="2FD25292" w14:textId="32B67512" w:rsidR="00006FD8" w:rsidRPr="008B461D" w:rsidRDefault="00006FD8" w:rsidP="00CF684C">
      <w:pPr>
        <w:pStyle w:val="BodyText"/>
        <w:tabs>
          <w:tab w:val="left" w:pos="450"/>
        </w:tabs>
        <w:ind w:right="-63"/>
        <w:jc w:val="both"/>
        <w:rPr>
          <w:sz w:val="19"/>
          <w:szCs w:val="19"/>
        </w:rPr>
      </w:pPr>
    </w:p>
    <w:p w14:paraId="1CB5F8B3" w14:textId="0C12B79C" w:rsidR="00006FD8" w:rsidRPr="008B461D" w:rsidRDefault="00006FD8" w:rsidP="00CF684C">
      <w:pPr>
        <w:pStyle w:val="BodyText"/>
        <w:tabs>
          <w:tab w:val="left" w:pos="450"/>
        </w:tabs>
        <w:ind w:right="-63"/>
        <w:jc w:val="both"/>
        <w:rPr>
          <w:sz w:val="19"/>
          <w:szCs w:val="19"/>
        </w:rPr>
      </w:pPr>
    </w:p>
    <w:p w14:paraId="391511E5" w14:textId="785C51BC" w:rsidR="00006FD8" w:rsidRPr="008B461D" w:rsidRDefault="00006FD8" w:rsidP="00CF684C">
      <w:pPr>
        <w:pStyle w:val="BodyText"/>
        <w:tabs>
          <w:tab w:val="left" w:pos="450"/>
        </w:tabs>
        <w:ind w:right="-63"/>
        <w:jc w:val="both"/>
        <w:rPr>
          <w:sz w:val="19"/>
          <w:szCs w:val="19"/>
        </w:rPr>
      </w:pPr>
    </w:p>
    <w:p w14:paraId="2E54A277" w14:textId="77777777" w:rsidR="00006FD8" w:rsidRPr="008B461D" w:rsidRDefault="00006FD8" w:rsidP="00CF684C">
      <w:pPr>
        <w:pStyle w:val="BodyText"/>
        <w:tabs>
          <w:tab w:val="left" w:pos="450"/>
        </w:tabs>
        <w:ind w:right="-63"/>
        <w:jc w:val="both"/>
        <w:rPr>
          <w:sz w:val="19"/>
          <w:szCs w:val="19"/>
          <w:highlight w:val="lightGray"/>
        </w:rPr>
      </w:pPr>
    </w:p>
  </w:footnote>
  <w:footnote w:id="6">
    <w:p w14:paraId="56DC3E78" w14:textId="47C428BC" w:rsidR="0092662D" w:rsidRPr="00CF684C" w:rsidRDefault="0092662D" w:rsidP="00CF684C">
      <w:pPr>
        <w:pStyle w:val="FootnoteText"/>
        <w:ind w:left="0" w:right="-63"/>
        <w:jc w:val="both"/>
        <w:rPr>
          <w:rFonts w:eastAsia="SimSun"/>
          <w:i/>
          <w:iCs/>
          <w:sz w:val="19"/>
          <w:szCs w:val="19"/>
        </w:rPr>
      </w:pPr>
      <w:r w:rsidRPr="00CF134C">
        <w:rPr>
          <w:rStyle w:val="FootnoteReference"/>
          <w:b/>
          <w:bCs/>
          <w:sz w:val="19"/>
          <w:szCs w:val="19"/>
        </w:rPr>
        <w:footnoteRef/>
      </w:r>
      <w:r w:rsidRPr="00CF134C">
        <w:rPr>
          <w:b/>
          <w:bCs/>
          <w:sz w:val="19"/>
          <w:szCs w:val="19"/>
        </w:rPr>
        <w:t xml:space="preserve"> </w:t>
      </w:r>
      <w:r w:rsidR="008C0D21" w:rsidRPr="00CF134C">
        <w:rPr>
          <w:b/>
          <w:bCs/>
          <w:sz w:val="19"/>
          <w:szCs w:val="19"/>
        </w:rPr>
        <w:t>Membro da</w:t>
      </w:r>
      <w:r w:rsidR="008C0D21">
        <w:rPr>
          <w:sz w:val="19"/>
          <w:szCs w:val="19"/>
        </w:rPr>
        <w:t xml:space="preserve"> </w:t>
      </w:r>
      <w:r>
        <w:rPr>
          <w:b/>
          <w:iCs/>
          <w:sz w:val="19"/>
          <w:szCs w:val="19"/>
        </w:rPr>
        <w:t>Fam</w:t>
      </w:r>
      <w:r w:rsidR="008C0D21">
        <w:rPr>
          <w:b/>
          <w:iCs/>
          <w:sz w:val="19"/>
          <w:szCs w:val="19"/>
        </w:rPr>
        <w:t>í</w:t>
      </w:r>
      <w:r>
        <w:rPr>
          <w:b/>
          <w:iCs/>
          <w:sz w:val="19"/>
          <w:szCs w:val="19"/>
        </w:rPr>
        <w:t>lia</w:t>
      </w:r>
      <w:r>
        <w:rPr>
          <w:bCs/>
          <w:iCs/>
          <w:sz w:val="19"/>
          <w:szCs w:val="19"/>
        </w:rPr>
        <w:t xml:space="preserve">: significa </w:t>
      </w:r>
      <w:r>
        <w:rPr>
          <w:iCs/>
          <w:sz w:val="19"/>
          <w:szCs w:val="19"/>
        </w:rPr>
        <w:t>o cônjuge ou coabitante de um indivíduo e qualquer pessoa que tenha algum dos seguintes parentescos com o indivíduo, ou seu cônjuge ou coabitante: ascendente — incluindo pai/mãe, padrasto/madrasta, e avô(ó) —, descendente — incluindo filho(a), filho(a) adotivo(a), enteado(a) e neto(a) —, irmão (ou meio-irmão), irmã (ou meia-irmã), tio(a), primo(a), sobrinho(a) e parentes por parte de cônjuge</w:t>
      </w:r>
      <w:r>
        <w:rPr>
          <w:i/>
          <w:iCs/>
          <w:sz w:val="19"/>
          <w:szCs w:val="19"/>
        </w:rPr>
        <w:t>.</w:t>
      </w:r>
    </w:p>
  </w:footnote>
  <w:footnote w:id="7">
    <w:p w14:paraId="5A557249" w14:textId="4B454A2D" w:rsidR="0092662D" w:rsidRPr="00CF684C" w:rsidRDefault="0092662D" w:rsidP="00CF684C">
      <w:pPr>
        <w:adjustRightInd w:val="0"/>
        <w:spacing w:after="0"/>
        <w:ind w:left="0" w:right="-63"/>
        <w:jc w:val="both"/>
        <w:rPr>
          <w:rFonts w:eastAsia="SimSun" w:cs="Arial"/>
          <w:bCs/>
          <w:color w:val="auto"/>
          <w:sz w:val="19"/>
          <w:szCs w:val="19"/>
          <w:shd w:val="clear" w:color="auto" w:fill="FFFFFF"/>
        </w:rPr>
      </w:pPr>
      <w:r w:rsidRPr="00F10F94">
        <w:rPr>
          <w:rStyle w:val="FootnoteReference"/>
          <w:b/>
          <w:bCs/>
          <w:sz w:val="19"/>
          <w:szCs w:val="19"/>
        </w:rPr>
        <w:footnoteRef/>
      </w:r>
      <w:r w:rsidRPr="00F10F94">
        <w:rPr>
          <w:sz w:val="19"/>
          <w:szCs w:val="19"/>
        </w:rPr>
        <w:t xml:space="preserve"> </w:t>
      </w:r>
      <w:r w:rsidRPr="00F10F94">
        <w:rPr>
          <w:rStyle w:val="Strong"/>
          <w:color w:val="auto"/>
          <w:sz w:val="19"/>
          <w:szCs w:val="19"/>
          <w:shd w:val="clear" w:color="auto" w:fill="FFFFFF"/>
        </w:rPr>
        <w:t>Representante:</w:t>
      </w:r>
      <w:r w:rsidRPr="00F10F94">
        <w:rPr>
          <w:bCs/>
          <w:color w:val="auto"/>
          <w:sz w:val="19"/>
          <w:szCs w:val="19"/>
          <w:shd w:val="clear" w:color="auto" w:fill="FFFFFF"/>
        </w:rPr>
        <w:t xml:space="preserve"> faz referência </w:t>
      </w:r>
      <w:r w:rsidRPr="00F10F94">
        <w:rPr>
          <w:bCs/>
          <w:color w:val="auto"/>
          <w:sz w:val="19"/>
          <w:szCs w:val="19"/>
        </w:rPr>
        <w:t>assessor, agente, consultor, contratado, subcontratado, colaborador ou outro representante d</w:t>
      </w:r>
      <w:r w:rsidR="008975AE" w:rsidRPr="00F10F94">
        <w:rPr>
          <w:bCs/>
          <w:color w:val="auto"/>
          <w:sz w:val="19"/>
          <w:szCs w:val="19"/>
        </w:rPr>
        <w:t>o</w:t>
      </w:r>
      <w:r w:rsidRPr="00F10F94">
        <w:rPr>
          <w:bCs/>
          <w:color w:val="auto"/>
          <w:sz w:val="19"/>
          <w:szCs w:val="19"/>
        </w:rPr>
        <w:t xml:space="preserve"> </w:t>
      </w:r>
      <w:r w:rsidR="00BF7AEA" w:rsidRPr="00F10F94">
        <w:rPr>
          <w:bCs/>
          <w:color w:val="auto"/>
          <w:sz w:val="19"/>
          <w:szCs w:val="19"/>
        </w:rPr>
        <w:t>Fornecedor</w:t>
      </w:r>
      <w:r w:rsidRPr="00F10F94">
        <w:rPr>
          <w:sz w:val="19"/>
          <w:szCs w:val="19"/>
        </w:rPr>
        <w:t xml:space="preserve"> </w:t>
      </w:r>
      <w:r w:rsidRPr="00F10F94">
        <w:rPr>
          <w:bCs/>
          <w:color w:val="auto"/>
          <w:sz w:val="19"/>
          <w:szCs w:val="19"/>
        </w:rPr>
        <w:t>que esteja ou possa estar envolvido</w:t>
      </w:r>
      <w:r w:rsidRPr="00F10F94">
        <w:rPr>
          <w:bCs/>
          <w:color w:val="auto"/>
          <w:sz w:val="19"/>
          <w:szCs w:val="19"/>
          <w:shd w:val="clear" w:color="auto" w:fill="FFFFFF"/>
        </w:rPr>
        <w:t xml:space="preserve"> ide alguma forma em um negócio ou relação, ou no fornecimento de serviços, com a </w:t>
      </w:r>
      <w:r w:rsidR="00ED2C13">
        <w:rPr>
          <w:bCs/>
          <w:color w:val="auto"/>
          <w:sz w:val="19"/>
          <w:szCs w:val="19"/>
          <w:shd w:val="clear" w:color="auto" w:fill="FFFFFF"/>
        </w:rPr>
        <w:t>Techint E&amp;C</w:t>
      </w:r>
      <w:r>
        <w:rPr>
          <w:bCs/>
          <w:color w:val="auto"/>
          <w:sz w:val="19"/>
          <w:szCs w:val="19"/>
          <w:shd w:val="clear" w:color="auto" w:fill="FFFFFF"/>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11F68" w14:textId="77777777" w:rsidR="00EE3BBB" w:rsidRDefault="00EE3BBB" w:rsidP="003156CD">
    <w:pPr>
      <w:pStyle w:val="Header"/>
      <w:ind w:left="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CellMar>
        <w:left w:w="70" w:type="dxa"/>
        <w:right w:w="70" w:type="dxa"/>
      </w:tblCellMar>
      <w:tblLook w:val="04A0" w:firstRow="1" w:lastRow="0" w:firstColumn="1" w:lastColumn="0" w:noHBand="0" w:noVBand="1"/>
    </w:tblPr>
    <w:tblGrid>
      <w:gridCol w:w="1339"/>
      <w:gridCol w:w="2063"/>
      <w:gridCol w:w="399"/>
      <w:gridCol w:w="5838"/>
    </w:tblGrid>
    <w:tr w:rsidR="00F67B5E" w:rsidRPr="00547BEE" w14:paraId="15F11F74" w14:textId="77777777" w:rsidTr="00254A99">
      <w:trPr>
        <w:gridAfter w:val="1"/>
        <w:wAfter w:w="5838" w:type="dxa"/>
        <w:trHeight w:val="308"/>
      </w:trPr>
      <w:tc>
        <w:tcPr>
          <w:tcW w:w="1339" w:type="dxa"/>
          <w:tcBorders>
            <w:top w:val="nil"/>
            <w:left w:val="nil"/>
            <w:bottom w:val="nil"/>
            <w:right w:val="nil"/>
          </w:tcBorders>
          <w:shd w:val="clear" w:color="auto" w:fill="auto"/>
          <w:noWrap/>
          <w:vAlign w:val="bottom"/>
          <w:hideMark/>
        </w:tcPr>
        <w:p w14:paraId="15F11F6C" w14:textId="7737DDA4" w:rsidR="00F67B5E" w:rsidRPr="002A79F3" w:rsidRDefault="00F67B5E" w:rsidP="00B65962">
          <w:pPr>
            <w:spacing w:after="0"/>
            <w:ind w:left="0" w:right="0"/>
            <w:rPr>
              <w:rFonts w:ascii="Calibri" w:eastAsia="Times New Roman" w:hAnsi="Calibri" w:cs="Calibri"/>
              <w:sz w:val="22"/>
              <w:szCs w:val="22"/>
              <w:lang w:eastAsia="es-AR"/>
            </w:rPr>
          </w:pPr>
        </w:p>
        <w:tbl>
          <w:tblPr>
            <w:tblW w:w="1127" w:type="dxa"/>
            <w:tblCellSpacing w:w="0" w:type="dxa"/>
            <w:tblCellMar>
              <w:left w:w="0" w:type="dxa"/>
              <w:right w:w="0" w:type="dxa"/>
            </w:tblCellMar>
            <w:tblLook w:val="04A0" w:firstRow="1" w:lastRow="0" w:firstColumn="1" w:lastColumn="0" w:noHBand="0" w:noVBand="1"/>
          </w:tblPr>
          <w:tblGrid>
            <w:gridCol w:w="1127"/>
          </w:tblGrid>
          <w:tr w:rsidR="00F67B5E" w:rsidRPr="002A79F3" w14:paraId="15F11F6E" w14:textId="77777777" w:rsidTr="000F26C2">
            <w:trPr>
              <w:trHeight w:val="308"/>
              <w:tblCellSpacing w:w="0" w:type="dxa"/>
            </w:trPr>
            <w:tc>
              <w:tcPr>
                <w:tcW w:w="1127" w:type="dxa"/>
                <w:tcBorders>
                  <w:top w:val="nil"/>
                  <w:left w:val="nil"/>
                  <w:bottom w:val="nil"/>
                  <w:right w:val="nil"/>
                </w:tcBorders>
                <w:shd w:val="clear" w:color="auto" w:fill="auto"/>
                <w:noWrap/>
                <w:hideMark/>
              </w:tcPr>
              <w:p w14:paraId="15F11F6D" w14:textId="0CF8AC10" w:rsidR="00F67B5E" w:rsidRPr="002A79F3" w:rsidRDefault="00F67B5E" w:rsidP="00B65962">
                <w:pPr>
                  <w:spacing w:after="0"/>
                  <w:ind w:left="0" w:right="0"/>
                  <w:rPr>
                    <w:rFonts w:eastAsia="Times New Roman" w:cs="Calibri"/>
                    <w:lang w:eastAsia="es-AR"/>
                  </w:rPr>
                </w:pPr>
              </w:p>
            </w:tc>
          </w:tr>
        </w:tbl>
        <w:p w14:paraId="15F11F6F" w14:textId="77777777" w:rsidR="00F67B5E" w:rsidRPr="002A79F3" w:rsidRDefault="00F67B5E" w:rsidP="00B65962">
          <w:pPr>
            <w:spacing w:after="0"/>
            <w:ind w:left="0" w:right="0"/>
            <w:rPr>
              <w:rFonts w:ascii="Calibri" w:eastAsia="Times New Roman" w:hAnsi="Calibri" w:cs="Calibri"/>
              <w:sz w:val="22"/>
              <w:szCs w:val="22"/>
              <w:lang w:eastAsia="es-AR"/>
            </w:rPr>
          </w:pPr>
        </w:p>
      </w:tc>
      <w:tc>
        <w:tcPr>
          <w:tcW w:w="2063" w:type="dxa"/>
          <w:tcBorders>
            <w:top w:val="nil"/>
            <w:left w:val="nil"/>
            <w:bottom w:val="nil"/>
          </w:tcBorders>
          <w:shd w:val="clear" w:color="auto" w:fill="auto"/>
          <w:noWrap/>
          <w:vAlign w:val="bottom"/>
          <w:hideMark/>
        </w:tcPr>
        <w:p w14:paraId="15F11F70" w14:textId="77777777" w:rsidR="00F67B5E" w:rsidRPr="002A79F3" w:rsidRDefault="00F67B5E" w:rsidP="00B65962">
          <w:pPr>
            <w:spacing w:after="0"/>
            <w:ind w:left="0" w:right="0"/>
            <w:rPr>
              <w:rFonts w:ascii="Calibri" w:eastAsia="Times New Roman" w:hAnsi="Calibri" w:cs="Calibri"/>
              <w:sz w:val="22"/>
              <w:szCs w:val="22"/>
              <w:lang w:eastAsia="es-AR"/>
            </w:rPr>
          </w:pPr>
        </w:p>
      </w:tc>
      <w:tc>
        <w:tcPr>
          <w:tcW w:w="399" w:type="dxa"/>
          <w:shd w:val="clear" w:color="auto" w:fill="auto"/>
          <w:noWrap/>
          <w:vAlign w:val="center"/>
          <w:hideMark/>
        </w:tcPr>
        <w:p w14:paraId="15F11F73" w14:textId="77777777" w:rsidR="00F67B5E" w:rsidRPr="006809B9" w:rsidRDefault="00F67B5E" w:rsidP="00B65962">
          <w:pPr>
            <w:spacing w:after="0"/>
            <w:ind w:left="0" w:right="0"/>
            <w:rPr>
              <w:rFonts w:ascii="Frutiger 55 Roman" w:eastAsia="Times New Roman" w:hAnsi="Frutiger 55 Roman" w:cs="Calibri"/>
              <w:b/>
              <w:bCs/>
              <w:sz w:val="18"/>
              <w:szCs w:val="18"/>
              <w:lang w:val="fr-FR" w:eastAsia="es-AR"/>
            </w:rPr>
          </w:pPr>
        </w:p>
      </w:tc>
    </w:tr>
    <w:tr w:rsidR="00547BEE" w:rsidRPr="002A79F3" w14:paraId="15F11F78" w14:textId="77777777" w:rsidTr="00254A99">
      <w:trPr>
        <w:trHeight w:val="323"/>
      </w:trPr>
      <w:tc>
        <w:tcPr>
          <w:tcW w:w="9639" w:type="dxa"/>
          <w:gridSpan w:val="4"/>
          <w:tcBorders>
            <w:top w:val="nil"/>
            <w:left w:val="nil"/>
            <w:bottom w:val="single" w:sz="8" w:space="0" w:color="auto"/>
            <w:right w:val="nil"/>
          </w:tcBorders>
          <w:shd w:val="clear" w:color="auto" w:fill="auto"/>
          <w:noWrap/>
          <w:vAlign w:val="bottom"/>
          <w:hideMark/>
        </w:tcPr>
        <w:p w14:paraId="13283D36" w14:textId="353EE207" w:rsidR="00547BEE" w:rsidRPr="006809B9" w:rsidRDefault="00ED2C13" w:rsidP="006809B9">
          <w:pPr>
            <w:pStyle w:val="BodyCopy"/>
            <w:tabs>
              <w:tab w:val="left" w:pos="1125"/>
            </w:tabs>
            <w:spacing w:line="360" w:lineRule="auto"/>
            <w:ind w:left="0" w:right="90"/>
            <w:rPr>
              <w:rFonts w:ascii="Frutiger 65 Bold" w:hAnsi="Frutiger 65 Bold"/>
              <w:b/>
              <w:color w:val="008080"/>
              <w:sz w:val="24"/>
              <w:szCs w:val="24"/>
            </w:rPr>
          </w:pPr>
          <w:r>
            <w:rPr>
              <w:rFonts w:ascii="Calibri" w:hAnsi="Calibri"/>
              <w:noProof/>
              <w:sz w:val="22"/>
              <w:szCs w:val="22"/>
              <w:lang w:eastAsia="pt-BR"/>
            </w:rPr>
            <w:drawing>
              <wp:anchor distT="0" distB="0" distL="114300" distR="114300" simplePos="0" relativeHeight="251662336" behindDoc="0" locked="0" layoutInCell="1" allowOverlap="1" wp14:anchorId="15F11F7A" wp14:editId="218FE1E7">
                <wp:simplePos x="0" y="0"/>
                <wp:positionH relativeFrom="column">
                  <wp:posOffset>21590</wp:posOffset>
                </wp:positionH>
                <wp:positionV relativeFrom="paragraph">
                  <wp:posOffset>-281940</wp:posOffset>
                </wp:positionV>
                <wp:extent cx="1480820" cy="562610"/>
                <wp:effectExtent l="0" t="0" r="0" b="0"/>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80820" cy="562610"/>
                        </a:xfrm>
                        <a:prstGeom prst="rect">
                          <a:avLst/>
                        </a:prstGeom>
                        <a:noFill/>
                      </pic:spPr>
                    </pic:pic>
                  </a:graphicData>
                </a:graphic>
                <wp14:sizeRelH relativeFrom="page">
                  <wp14:pctWidth>0</wp14:pctWidth>
                </wp14:sizeRelH>
                <wp14:sizeRelV relativeFrom="page">
                  <wp14:pctHeight>0</wp14:pctHeight>
                </wp14:sizeRelV>
              </wp:anchor>
            </w:drawing>
          </w:r>
          <w:r w:rsidR="00547BEE">
            <w:rPr>
              <w:rFonts w:ascii="Frutiger 65 Bold" w:hAnsi="Frutiger 65 Bold"/>
              <w:b/>
              <w:color w:val="008080"/>
              <w:sz w:val="24"/>
              <w:szCs w:val="24"/>
            </w:rPr>
            <w:t xml:space="preserve"> </w:t>
          </w:r>
        </w:p>
        <w:p w14:paraId="4D43CD27" w14:textId="7D8E9CE4" w:rsidR="00547BEE" w:rsidRPr="00B90C95" w:rsidRDefault="00547BEE" w:rsidP="006809B9">
          <w:pPr>
            <w:pStyle w:val="BodyCopy"/>
            <w:tabs>
              <w:tab w:val="left" w:pos="1125"/>
            </w:tabs>
            <w:spacing w:line="360" w:lineRule="auto"/>
            <w:ind w:left="0" w:right="90"/>
            <w:rPr>
              <w:rFonts w:ascii="Frutiger 65 Bold" w:hAnsi="Frutiger 65 Bold"/>
              <w:color w:val="17365D" w:themeColor="text2" w:themeShade="BF"/>
              <w:sz w:val="24"/>
              <w:szCs w:val="24"/>
            </w:rPr>
          </w:pPr>
          <w:r w:rsidRPr="00B90C95">
            <w:rPr>
              <w:rFonts w:ascii="Frutiger 65 Bold" w:hAnsi="Frutiger 65 Bold"/>
              <w:b/>
              <w:color w:val="17365D" w:themeColor="text2" w:themeShade="BF"/>
              <w:sz w:val="24"/>
              <w:szCs w:val="24"/>
            </w:rPr>
            <w:t xml:space="preserve">Carta de Reconhecimento </w:t>
          </w:r>
        </w:p>
        <w:p w14:paraId="2C92B4A1" w14:textId="09C1075A" w:rsidR="00547BEE" w:rsidRPr="002A79F3" w:rsidRDefault="00547BEE" w:rsidP="00D47A08">
          <w:pPr>
            <w:spacing w:after="0"/>
            <w:ind w:left="0" w:right="0"/>
            <w:rPr>
              <w:rFonts w:ascii="Frutiger 55 Roman" w:eastAsia="Times New Roman" w:hAnsi="Frutiger 55 Roman" w:cs="Calibri"/>
              <w:sz w:val="16"/>
              <w:szCs w:val="16"/>
            </w:rPr>
          </w:pPr>
          <w:r>
            <w:rPr>
              <w:rFonts w:ascii="Frutiger 55 Roman" w:hAnsi="Frutiger 55 Roman"/>
              <w:sz w:val="16"/>
              <w:szCs w:val="16"/>
            </w:rPr>
            <w:t xml:space="preserve">        </w:t>
          </w:r>
        </w:p>
        <w:p w14:paraId="15F11F77" w14:textId="5EF65E76" w:rsidR="00547BEE" w:rsidRPr="002A79F3" w:rsidRDefault="00547BEE" w:rsidP="00BD1AF9">
          <w:pPr>
            <w:spacing w:after="0"/>
            <w:ind w:left="-225" w:right="575"/>
            <w:rPr>
              <w:rFonts w:ascii="Frutiger 55 Roman" w:eastAsia="Times New Roman" w:hAnsi="Frutiger 55 Roman" w:cs="Calibri"/>
              <w:sz w:val="16"/>
              <w:szCs w:val="16"/>
            </w:rPr>
          </w:pPr>
          <w:r>
            <w:rPr>
              <w:rFonts w:ascii="Frutiger 55 Roman" w:hAnsi="Frutiger 55 Roman"/>
              <w:sz w:val="16"/>
              <w:szCs w:val="16"/>
            </w:rPr>
            <w:t xml:space="preserve">         </w:t>
          </w:r>
        </w:p>
      </w:tc>
    </w:tr>
  </w:tbl>
  <w:p w14:paraId="15F11F79" w14:textId="77C3B1E7" w:rsidR="001236DF" w:rsidRPr="00F71890" w:rsidRDefault="001236DF" w:rsidP="0016459D">
    <w:pPr>
      <w:pStyle w:val="Header"/>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EA7275"/>
    <w:multiLevelType w:val="multilevel"/>
    <w:tmpl w:val="9E966F74"/>
    <w:lvl w:ilvl="0">
      <w:start w:val="1"/>
      <w:numFmt w:val="decimal"/>
      <w:pStyle w:val="Title1"/>
      <w:lvlText w:val="%1."/>
      <w:lvlJc w:val="left"/>
      <w:pPr>
        <w:tabs>
          <w:tab w:val="num" w:pos="851"/>
        </w:tabs>
        <w:ind w:left="851" w:hanging="851"/>
      </w:pPr>
      <w:rPr>
        <w:rFonts w:ascii="Frutiger 65 Bold" w:hAnsi="Frutiger 65 Bold" w:hint="default"/>
        <w:b/>
        <w:i w:val="0"/>
        <w:color w:val="CC0066"/>
        <w:sz w:val="20"/>
      </w:rPr>
    </w:lvl>
    <w:lvl w:ilvl="1">
      <w:start w:val="1"/>
      <w:numFmt w:val="decimal"/>
      <w:pStyle w:val="Title11"/>
      <w:lvlText w:val="%1.%2."/>
      <w:lvlJc w:val="left"/>
      <w:pPr>
        <w:tabs>
          <w:tab w:val="num" w:pos="851"/>
        </w:tabs>
        <w:ind w:left="851" w:hanging="851"/>
      </w:pPr>
      <w:rPr>
        <w:rFonts w:ascii="Frutiger 65 Bold" w:hAnsi="Frutiger 65 Bold" w:hint="default"/>
        <w:b/>
        <w:i w:val="0"/>
        <w:color w:val="CC0066"/>
        <w:sz w:val="20"/>
      </w:rPr>
    </w:lvl>
    <w:lvl w:ilvl="2">
      <w:start w:val="1"/>
      <w:numFmt w:val="decimal"/>
      <w:pStyle w:val="Title111"/>
      <w:lvlText w:val="%1.%2.%3."/>
      <w:lvlJc w:val="left"/>
      <w:pPr>
        <w:tabs>
          <w:tab w:val="num" w:pos="851"/>
        </w:tabs>
        <w:ind w:left="851" w:hanging="851"/>
      </w:pPr>
      <w:rPr>
        <w:rFonts w:ascii="Frutiger 65 Bold" w:hAnsi="Frutiger 65 Bold" w:hint="default"/>
        <w:b/>
        <w:i w:val="0"/>
        <w:color w:val="666666"/>
        <w:sz w:val="20"/>
      </w:rPr>
    </w:lvl>
    <w:lvl w:ilvl="3">
      <w:numFmt w:val="decimal"/>
      <w:lvlText w:val="%1.%2.%3.%4"/>
      <w:lvlJc w:val="left"/>
      <w:pPr>
        <w:tabs>
          <w:tab w:val="num" w:pos="851"/>
        </w:tabs>
        <w:ind w:left="851" w:hanging="851"/>
      </w:pPr>
      <w:rPr>
        <w:rFonts w:ascii="Frutiger 65 Bold" w:hAnsi="Frutiger 65 Bold" w:hint="default"/>
        <w:b/>
        <w:i w:val="0"/>
        <w:color w:val="666666"/>
        <w:sz w:val="20"/>
      </w:rPr>
    </w:lvl>
    <w:lvl w:ilvl="4">
      <w:start w:val="1"/>
      <w:numFmt w:val="lowerLetter"/>
      <w:pStyle w:val="BodyCopyCountingabc"/>
      <w:lvlText w:val="%5)"/>
      <w:lvlJc w:val="left"/>
      <w:pPr>
        <w:tabs>
          <w:tab w:val="num" w:pos="1211"/>
        </w:tabs>
        <w:ind w:left="1200" w:hanging="349"/>
      </w:pPr>
      <w:rPr>
        <w:rFonts w:hint="default"/>
      </w:rPr>
    </w:lvl>
    <w:lvl w:ilvl="5">
      <w:start w:val="1"/>
      <w:numFmt w:val="decimal"/>
      <w:lvlRestart w:val="4"/>
      <w:pStyle w:val="BodyCopyCountingfigures"/>
      <w:lvlText w:val="%6."/>
      <w:lvlJc w:val="left"/>
      <w:pPr>
        <w:tabs>
          <w:tab w:val="num" w:pos="1213"/>
        </w:tabs>
        <w:ind w:left="1213" w:hanging="362"/>
      </w:pPr>
      <w:rPr>
        <w:rFonts w:hint="default"/>
      </w:rPr>
    </w:lvl>
    <w:lvl w:ilvl="6">
      <w:start w:val="1"/>
      <w:numFmt w:val="decimal"/>
      <w:lvlText w:val="%1.%2.%3.%4.%5.%6.%7."/>
      <w:lvlJc w:val="left"/>
      <w:pPr>
        <w:tabs>
          <w:tab w:val="num" w:pos="1440"/>
        </w:tabs>
        <w:ind w:left="851" w:hanging="851"/>
      </w:pPr>
      <w:rPr>
        <w:rFonts w:hint="default"/>
      </w:rPr>
    </w:lvl>
    <w:lvl w:ilvl="7">
      <w:start w:val="1"/>
      <w:numFmt w:val="decimal"/>
      <w:lvlText w:val="%1.%2.%3.%4.%5.%6.%7.%8."/>
      <w:lvlJc w:val="left"/>
      <w:pPr>
        <w:tabs>
          <w:tab w:val="num" w:pos="1440"/>
        </w:tabs>
        <w:ind w:left="851" w:hanging="851"/>
      </w:pPr>
      <w:rPr>
        <w:rFonts w:hint="default"/>
      </w:rPr>
    </w:lvl>
    <w:lvl w:ilvl="8">
      <w:start w:val="1"/>
      <w:numFmt w:val="decimal"/>
      <w:lvlRestart w:val="0"/>
      <w:lvlText w:val=".%2%1.%3.%4.%5.%6.%7.%8.%9."/>
      <w:lvlJc w:val="left"/>
      <w:pPr>
        <w:tabs>
          <w:tab w:val="num" w:pos="1800"/>
        </w:tabs>
        <w:ind w:left="851" w:hanging="851"/>
      </w:pPr>
      <w:rPr>
        <w:rFonts w:hint="default"/>
      </w:rPr>
    </w:lvl>
  </w:abstractNum>
  <w:abstractNum w:abstractNumId="1" w15:restartNumberingAfterBreak="0">
    <w:nsid w:val="2F6F011A"/>
    <w:multiLevelType w:val="multilevel"/>
    <w:tmpl w:val="420AED3E"/>
    <w:lvl w:ilvl="0">
      <w:start w:val="1"/>
      <w:numFmt w:val="decimal"/>
      <w:pStyle w:val="TITLE10"/>
      <w:lvlText w:val="%1"/>
      <w:lvlJc w:val="left"/>
      <w:pPr>
        <w:tabs>
          <w:tab w:val="num" w:pos="851"/>
        </w:tabs>
        <w:ind w:left="851" w:hanging="851"/>
      </w:pPr>
      <w:rPr>
        <w:rFonts w:ascii="Frutiger 65 Bold" w:hAnsi="Frutiger 65 Bold" w:hint="default"/>
        <w:b/>
        <w:i w:val="0"/>
        <w:caps w:val="0"/>
        <w:strike w:val="0"/>
        <w:dstrike w:val="0"/>
        <w:vanish w:val="0"/>
        <w:color w:val="006666"/>
        <w:ker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TITLE110"/>
      <w:lvlText w:val="%1.%2"/>
      <w:lvlJc w:val="left"/>
      <w:pPr>
        <w:tabs>
          <w:tab w:val="num" w:pos="851"/>
        </w:tabs>
        <w:ind w:left="851" w:hanging="851"/>
      </w:pPr>
      <w:rPr>
        <w:rFonts w:ascii="Frutiger 65 Bold" w:hAnsi="Frutiger 65 Bold" w:hint="default"/>
        <w:b/>
        <w:i w:val="0"/>
        <w:caps w:val="0"/>
        <w:strike w:val="0"/>
        <w:dstrike w:val="0"/>
        <w:vanish w:val="0"/>
        <w:color w:val="006666"/>
        <w:ker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TITLE1110"/>
      <w:lvlText w:val="%1.%2.%3"/>
      <w:lvlJc w:val="left"/>
      <w:pPr>
        <w:tabs>
          <w:tab w:val="num" w:pos="851"/>
        </w:tabs>
        <w:ind w:left="851" w:hanging="851"/>
      </w:pPr>
      <w:rPr>
        <w:rFonts w:ascii="Frutiger 65 Bold" w:hAnsi="Frutiger 65 Bold" w:hint="default"/>
        <w:b/>
        <w:i w:val="0"/>
        <w:caps w:val="0"/>
        <w:strike w:val="0"/>
        <w:dstrike w:val="0"/>
        <w:vanish w:val="0"/>
        <w:color w:val="006666"/>
        <w:ker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TITLE1111"/>
      <w:lvlText w:val="%1.%2.%3.%4"/>
      <w:lvlJc w:val="left"/>
      <w:pPr>
        <w:tabs>
          <w:tab w:val="num" w:pos="851"/>
        </w:tabs>
        <w:ind w:left="851" w:hanging="851"/>
      </w:pPr>
      <w:rPr>
        <w:rFonts w:ascii="Frutiger 65 Bold" w:hAnsi="Frutiger 65 Bold" w:hint="default"/>
        <w:b/>
        <w:i w:val="0"/>
        <w:caps w:val="0"/>
        <w:strike w:val="0"/>
        <w:dstrike w:val="0"/>
        <w:vanish w:val="0"/>
        <w:color w:val="666666"/>
        <w:ker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Restart w:val="0"/>
      <w:lvlText w:val=""/>
      <w:lvlJc w:val="left"/>
      <w:pPr>
        <w:tabs>
          <w:tab w:val="num" w:pos="360"/>
        </w:tabs>
        <w:ind w:left="0" w:firstLine="0"/>
      </w:pPr>
      <w:rPr>
        <w:rFonts w:hint="default"/>
      </w:rPr>
    </w:lvl>
    <w:lvl w:ilvl="5">
      <w:start w:val="1"/>
      <w:numFmt w:val="none"/>
      <w:lvlRestart w:val="0"/>
      <w:lvlText w:val=""/>
      <w:lvlJc w:val="left"/>
      <w:pPr>
        <w:tabs>
          <w:tab w:val="num" w:pos="360"/>
        </w:tabs>
        <w:ind w:left="0" w:firstLine="0"/>
      </w:pPr>
      <w:rPr>
        <w:rFonts w:hint="default"/>
      </w:rPr>
    </w:lvl>
    <w:lvl w:ilvl="6">
      <w:start w:val="1"/>
      <w:numFmt w:val="none"/>
      <w:lvlRestart w:val="0"/>
      <w:lvlText w:val=""/>
      <w:lvlJc w:val="left"/>
      <w:pPr>
        <w:tabs>
          <w:tab w:val="num" w:pos="360"/>
        </w:tabs>
        <w:ind w:left="0" w:firstLine="0"/>
      </w:pPr>
      <w:rPr>
        <w:rFonts w:hint="default"/>
      </w:rPr>
    </w:lvl>
    <w:lvl w:ilvl="7">
      <w:start w:val="1"/>
      <w:numFmt w:val="none"/>
      <w:lvlRestart w:val="0"/>
      <w:lvlText w:val=""/>
      <w:lvlJc w:val="left"/>
      <w:pPr>
        <w:tabs>
          <w:tab w:val="num" w:pos="360"/>
        </w:tabs>
        <w:ind w:left="0" w:firstLine="0"/>
      </w:pPr>
      <w:rPr>
        <w:rFonts w:hint="default"/>
      </w:rPr>
    </w:lvl>
    <w:lvl w:ilvl="8">
      <w:start w:val="1"/>
      <w:numFmt w:val="none"/>
      <w:lvlRestart w:val="0"/>
      <w:lvlText w:val=""/>
      <w:lvlJc w:val="left"/>
      <w:pPr>
        <w:tabs>
          <w:tab w:val="num" w:pos="360"/>
        </w:tabs>
        <w:ind w:left="0" w:firstLine="0"/>
      </w:pPr>
      <w:rPr>
        <w:rFonts w:hint="default"/>
      </w:rPr>
    </w:lvl>
  </w:abstractNum>
  <w:abstractNum w:abstractNumId="2" w15:restartNumberingAfterBreak="0">
    <w:nsid w:val="37CA08FE"/>
    <w:multiLevelType w:val="multilevel"/>
    <w:tmpl w:val="6480F810"/>
    <w:lvl w:ilvl="0">
      <w:start w:val="1"/>
      <w:numFmt w:val="decimal"/>
      <w:lvlText w:val="%1."/>
      <w:lvlJc w:val="left"/>
      <w:pPr>
        <w:ind w:left="720" w:hanging="360"/>
      </w:pPr>
      <w:rPr>
        <w:rFonts w:ascii="Frutiger 65 Bold" w:hAnsi="Frutiger 65 Bold" w:hint="default"/>
        <w:color w:val="006666"/>
        <w:sz w:val="24"/>
        <w:szCs w:val="24"/>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50367178"/>
    <w:multiLevelType w:val="hybridMultilevel"/>
    <w:tmpl w:val="5EB01F68"/>
    <w:lvl w:ilvl="0" w:tplc="5D563204">
      <w:start w:val="1"/>
      <w:numFmt w:val="lowerRoman"/>
      <w:lvlText w:val="%1."/>
      <w:lvlJc w:val="right"/>
      <w:pPr>
        <w:ind w:left="1080" w:hanging="720"/>
      </w:pPr>
      <w:rPr>
        <w:rFonts w:ascii="Sabon MT" w:hAnsi="Sabon MT" w:hint="default"/>
        <w:b w:val="0"/>
        <w:strike w:val="0"/>
        <w:color w:val="auto"/>
        <w:sz w:val="24"/>
        <w:szCs w:val="24"/>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5E08163D"/>
    <w:multiLevelType w:val="multilevel"/>
    <w:tmpl w:val="D9C4B114"/>
    <w:lvl w:ilvl="0">
      <w:start w:val="1"/>
      <w:numFmt w:val="bullet"/>
      <w:pStyle w:val="BodyCopyCountingmarks"/>
      <w:lvlText w:val="•"/>
      <w:lvlJc w:val="left"/>
      <w:pPr>
        <w:tabs>
          <w:tab w:val="num" w:pos="1211"/>
        </w:tabs>
        <w:ind w:left="1200" w:hanging="349"/>
      </w:pPr>
      <w:rPr>
        <w:rFonts w:ascii="Sabon MT" w:hAnsi="Sabon MT" w:hint="default"/>
        <w:b w:val="0"/>
        <w:i w:val="0"/>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45B3BDF"/>
    <w:multiLevelType w:val="multilevel"/>
    <w:tmpl w:val="20BE8A0E"/>
    <w:lvl w:ilvl="0">
      <w:start w:val="3"/>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68A124E6"/>
    <w:multiLevelType w:val="hybridMultilevel"/>
    <w:tmpl w:val="CBD2BF9C"/>
    <w:lvl w:ilvl="0" w:tplc="F03CF36C">
      <w:start w:val="1"/>
      <w:numFmt w:val="bullet"/>
      <w:pStyle w:val="BodyCopyCountingmarks0"/>
      <w:lvlText w:val="•"/>
      <w:lvlJc w:val="left"/>
      <w:pPr>
        <w:tabs>
          <w:tab w:val="num" w:pos="1211"/>
        </w:tabs>
        <w:ind w:left="1200" w:hanging="349"/>
      </w:pPr>
      <w:rPr>
        <w:rFonts w:ascii="Sabon MT" w:hAnsi="Sabon MT" w:hint="default"/>
        <w:b w:val="0"/>
        <w:i w:val="0"/>
        <w:sz w:val="20"/>
      </w:rPr>
    </w:lvl>
    <w:lvl w:ilvl="1" w:tplc="29D65F1C">
      <w:start w:val="1"/>
      <w:numFmt w:val="lowerLetter"/>
      <w:lvlText w:val="%2)"/>
      <w:lvlJc w:val="left"/>
      <w:pPr>
        <w:tabs>
          <w:tab w:val="num" w:pos="1211"/>
        </w:tabs>
        <w:ind w:left="1202" w:hanging="351"/>
      </w:pPr>
      <w:rPr>
        <w:rFonts w:hint="default"/>
      </w:rPr>
    </w:lvl>
    <w:lvl w:ilvl="2" w:tplc="3F2ABE40" w:tentative="1">
      <w:start w:val="1"/>
      <w:numFmt w:val="bullet"/>
      <w:lvlText w:val=""/>
      <w:lvlJc w:val="left"/>
      <w:pPr>
        <w:tabs>
          <w:tab w:val="num" w:pos="2160"/>
        </w:tabs>
        <w:ind w:left="2160" w:hanging="360"/>
      </w:pPr>
      <w:rPr>
        <w:rFonts w:ascii="Wingdings" w:hAnsi="Wingdings" w:hint="default"/>
      </w:rPr>
    </w:lvl>
    <w:lvl w:ilvl="3" w:tplc="1E60C1F2" w:tentative="1">
      <w:start w:val="1"/>
      <w:numFmt w:val="bullet"/>
      <w:lvlText w:val=""/>
      <w:lvlJc w:val="left"/>
      <w:pPr>
        <w:tabs>
          <w:tab w:val="num" w:pos="2880"/>
        </w:tabs>
        <w:ind w:left="2880" w:hanging="360"/>
      </w:pPr>
      <w:rPr>
        <w:rFonts w:ascii="Symbol" w:hAnsi="Symbol" w:hint="default"/>
      </w:rPr>
    </w:lvl>
    <w:lvl w:ilvl="4" w:tplc="F6C69E24" w:tentative="1">
      <w:start w:val="1"/>
      <w:numFmt w:val="bullet"/>
      <w:lvlText w:val="o"/>
      <w:lvlJc w:val="left"/>
      <w:pPr>
        <w:tabs>
          <w:tab w:val="num" w:pos="3600"/>
        </w:tabs>
        <w:ind w:left="3600" w:hanging="360"/>
      </w:pPr>
      <w:rPr>
        <w:rFonts w:ascii="Courier New" w:hAnsi="Courier New" w:hint="default"/>
      </w:rPr>
    </w:lvl>
    <w:lvl w:ilvl="5" w:tplc="7BA04094" w:tentative="1">
      <w:start w:val="1"/>
      <w:numFmt w:val="bullet"/>
      <w:lvlText w:val=""/>
      <w:lvlJc w:val="left"/>
      <w:pPr>
        <w:tabs>
          <w:tab w:val="num" w:pos="4320"/>
        </w:tabs>
        <w:ind w:left="4320" w:hanging="360"/>
      </w:pPr>
      <w:rPr>
        <w:rFonts w:ascii="Wingdings" w:hAnsi="Wingdings" w:hint="default"/>
      </w:rPr>
    </w:lvl>
    <w:lvl w:ilvl="6" w:tplc="FBF23926" w:tentative="1">
      <w:start w:val="1"/>
      <w:numFmt w:val="bullet"/>
      <w:lvlText w:val=""/>
      <w:lvlJc w:val="left"/>
      <w:pPr>
        <w:tabs>
          <w:tab w:val="num" w:pos="5040"/>
        </w:tabs>
        <w:ind w:left="5040" w:hanging="360"/>
      </w:pPr>
      <w:rPr>
        <w:rFonts w:ascii="Symbol" w:hAnsi="Symbol" w:hint="default"/>
      </w:rPr>
    </w:lvl>
    <w:lvl w:ilvl="7" w:tplc="C3344A3E" w:tentative="1">
      <w:start w:val="1"/>
      <w:numFmt w:val="bullet"/>
      <w:lvlText w:val="o"/>
      <w:lvlJc w:val="left"/>
      <w:pPr>
        <w:tabs>
          <w:tab w:val="num" w:pos="5760"/>
        </w:tabs>
        <w:ind w:left="5760" w:hanging="360"/>
      </w:pPr>
      <w:rPr>
        <w:rFonts w:ascii="Courier New" w:hAnsi="Courier New" w:hint="default"/>
      </w:rPr>
    </w:lvl>
    <w:lvl w:ilvl="8" w:tplc="995E583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BD76C3F"/>
    <w:multiLevelType w:val="hybridMultilevel"/>
    <w:tmpl w:val="F6C224FA"/>
    <w:lvl w:ilvl="0" w:tplc="04100019">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num w:numId="1" w16cid:durableId="2119324942">
    <w:abstractNumId w:val="4"/>
  </w:num>
  <w:num w:numId="2" w16cid:durableId="1444417762">
    <w:abstractNumId w:val="0"/>
  </w:num>
  <w:num w:numId="3" w16cid:durableId="1078135166">
    <w:abstractNumId w:val="6"/>
  </w:num>
  <w:num w:numId="4" w16cid:durableId="1981108586">
    <w:abstractNumId w:val="1"/>
  </w:num>
  <w:num w:numId="5" w16cid:durableId="1883396596">
    <w:abstractNumId w:val="2"/>
  </w:num>
  <w:num w:numId="6" w16cid:durableId="820081131">
    <w:abstractNumId w:val="5"/>
  </w:num>
  <w:num w:numId="7" w16cid:durableId="1750690863">
    <w:abstractNumId w:val="3"/>
  </w:num>
  <w:num w:numId="8" w16cid:durableId="2020543175">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pt-BR" w:vendorID="64" w:dllVersion="6" w:nlCheck="1" w:checkStyle="0"/>
  <w:activeWritingStyle w:appName="MSWord" w:lang="pt-BR" w:vendorID="64" w:dllVersion="0" w:nlCheck="1" w:checkStyle="0"/>
  <w:activeWritingStyle w:appName="MSWord" w:lang="en-US" w:vendorID="64" w:dllVersion="0" w:nlCheck="1" w:checkStyle="0"/>
  <w:activeWritingStyle w:appName="MSWord" w:lang="es-A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5D0E"/>
    <w:rsid w:val="000044FC"/>
    <w:rsid w:val="00006FD8"/>
    <w:rsid w:val="000072A9"/>
    <w:rsid w:val="000124E6"/>
    <w:rsid w:val="00015CC0"/>
    <w:rsid w:val="0001636F"/>
    <w:rsid w:val="00022F13"/>
    <w:rsid w:val="00023268"/>
    <w:rsid w:val="0003360E"/>
    <w:rsid w:val="00033B3F"/>
    <w:rsid w:val="00041F69"/>
    <w:rsid w:val="00043574"/>
    <w:rsid w:val="00050096"/>
    <w:rsid w:val="00054C6E"/>
    <w:rsid w:val="00064D3B"/>
    <w:rsid w:val="000766D3"/>
    <w:rsid w:val="000878C4"/>
    <w:rsid w:val="00096150"/>
    <w:rsid w:val="000A1FEC"/>
    <w:rsid w:val="000A4DEB"/>
    <w:rsid w:val="000B0157"/>
    <w:rsid w:val="000B5DBD"/>
    <w:rsid w:val="000C30AC"/>
    <w:rsid w:val="000D102A"/>
    <w:rsid w:val="000D2238"/>
    <w:rsid w:val="000D3487"/>
    <w:rsid w:val="000D7BCB"/>
    <w:rsid w:val="000E4585"/>
    <w:rsid w:val="000F26C2"/>
    <w:rsid w:val="0010560F"/>
    <w:rsid w:val="00105ADB"/>
    <w:rsid w:val="00113A3B"/>
    <w:rsid w:val="001236DF"/>
    <w:rsid w:val="00130758"/>
    <w:rsid w:val="0013539F"/>
    <w:rsid w:val="00141651"/>
    <w:rsid w:val="00146149"/>
    <w:rsid w:val="00152A52"/>
    <w:rsid w:val="0016459D"/>
    <w:rsid w:val="00183B12"/>
    <w:rsid w:val="00194191"/>
    <w:rsid w:val="001A1672"/>
    <w:rsid w:val="001A38F9"/>
    <w:rsid w:val="001B58BA"/>
    <w:rsid w:val="001C0B32"/>
    <w:rsid w:val="001C30C1"/>
    <w:rsid w:val="001D0DC9"/>
    <w:rsid w:val="001D18C4"/>
    <w:rsid w:val="001D3BD9"/>
    <w:rsid w:val="001D4E55"/>
    <w:rsid w:val="001D7CF9"/>
    <w:rsid w:val="001E5741"/>
    <w:rsid w:val="001E5D0E"/>
    <w:rsid w:val="001E6786"/>
    <w:rsid w:val="001F15E0"/>
    <w:rsid w:val="001F62D1"/>
    <w:rsid w:val="001F69AE"/>
    <w:rsid w:val="00201102"/>
    <w:rsid w:val="00222A57"/>
    <w:rsid w:val="002237F6"/>
    <w:rsid w:val="00233A8D"/>
    <w:rsid w:val="00242964"/>
    <w:rsid w:val="00254A99"/>
    <w:rsid w:val="00270288"/>
    <w:rsid w:val="0027484C"/>
    <w:rsid w:val="00290080"/>
    <w:rsid w:val="002944D1"/>
    <w:rsid w:val="00295FD5"/>
    <w:rsid w:val="002A051D"/>
    <w:rsid w:val="002A606E"/>
    <w:rsid w:val="002A79F3"/>
    <w:rsid w:val="002B19C7"/>
    <w:rsid w:val="002B7133"/>
    <w:rsid w:val="002D2990"/>
    <w:rsid w:val="002E07E9"/>
    <w:rsid w:val="002E18DA"/>
    <w:rsid w:val="002F45A5"/>
    <w:rsid w:val="002F4D16"/>
    <w:rsid w:val="00303F40"/>
    <w:rsid w:val="003053DE"/>
    <w:rsid w:val="003156CD"/>
    <w:rsid w:val="003253B9"/>
    <w:rsid w:val="00350A36"/>
    <w:rsid w:val="00353542"/>
    <w:rsid w:val="003622E8"/>
    <w:rsid w:val="0037738F"/>
    <w:rsid w:val="00384676"/>
    <w:rsid w:val="003912A6"/>
    <w:rsid w:val="00391FB5"/>
    <w:rsid w:val="00394230"/>
    <w:rsid w:val="00395BC0"/>
    <w:rsid w:val="003979EA"/>
    <w:rsid w:val="003A52BF"/>
    <w:rsid w:val="003A789A"/>
    <w:rsid w:val="003B17A4"/>
    <w:rsid w:val="003C097F"/>
    <w:rsid w:val="003D6228"/>
    <w:rsid w:val="003E4549"/>
    <w:rsid w:val="003E65B4"/>
    <w:rsid w:val="003F6661"/>
    <w:rsid w:val="00403616"/>
    <w:rsid w:val="00410678"/>
    <w:rsid w:val="00412B0B"/>
    <w:rsid w:val="0043539E"/>
    <w:rsid w:val="00447F41"/>
    <w:rsid w:val="00454456"/>
    <w:rsid w:val="00454FD7"/>
    <w:rsid w:val="00456C44"/>
    <w:rsid w:val="00462E98"/>
    <w:rsid w:val="0048707A"/>
    <w:rsid w:val="004A39A0"/>
    <w:rsid w:val="004B0AF7"/>
    <w:rsid w:val="004B5DA5"/>
    <w:rsid w:val="004D2104"/>
    <w:rsid w:val="004D25D1"/>
    <w:rsid w:val="004E40B4"/>
    <w:rsid w:val="004E7242"/>
    <w:rsid w:val="004F1969"/>
    <w:rsid w:val="00516852"/>
    <w:rsid w:val="005177C9"/>
    <w:rsid w:val="00547BEE"/>
    <w:rsid w:val="0056620C"/>
    <w:rsid w:val="00580F91"/>
    <w:rsid w:val="00596A0E"/>
    <w:rsid w:val="005B1E44"/>
    <w:rsid w:val="005D31AE"/>
    <w:rsid w:val="005E4AAD"/>
    <w:rsid w:val="005E534F"/>
    <w:rsid w:val="005E54B8"/>
    <w:rsid w:val="005E5551"/>
    <w:rsid w:val="005E6399"/>
    <w:rsid w:val="005F09F2"/>
    <w:rsid w:val="0061209B"/>
    <w:rsid w:val="00624D1B"/>
    <w:rsid w:val="00635A4C"/>
    <w:rsid w:val="006437E9"/>
    <w:rsid w:val="00647322"/>
    <w:rsid w:val="00651E7A"/>
    <w:rsid w:val="00663FC9"/>
    <w:rsid w:val="00665729"/>
    <w:rsid w:val="00667FFD"/>
    <w:rsid w:val="00672B22"/>
    <w:rsid w:val="00676A0C"/>
    <w:rsid w:val="006809B9"/>
    <w:rsid w:val="006A49A5"/>
    <w:rsid w:val="006B1A82"/>
    <w:rsid w:val="006B4FF4"/>
    <w:rsid w:val="006C3B5F"/>
    <w:rsid w:val="006C590E"/>
    <w:rsid w:val="006D10A6"/>
    <w:rsid w:val="006D4BE6"/>
    <w:rsid w:val="006D64D8"/>
    <w:rsid w:val="00705828"/>
    <w:rsid w:val="00720193"/>
    <w:rsid w:val="00721061"/>
    <w:rsid w:val="007225A1"/>
    <w:rsid w:val="00726EA4"/>
    <w:rsid w:val="0073262B"/>
    <w:rsid w:val="007377C0"/>
    <w:rsid w:val="007502E4"/>
    <w:rsid w:val="00762715"/>
    <w:rsid w:val="00763780"/>
    <w:rsid w:val="00767443"/>
    <w:rsid w:val="00770BA2"/>
    <w:rsid w:val="0078396F"/>
    <w:rsid w:val="00784CB7"/>
    <w:rsid w:val="007862CE"/>
    <w:rsid w:val="00794C1A"/>
    <w:rsid w:val="00795ED6"/>
    <w:rsid w:val="007B0A1C"/>
    <w:rsid w:val="007B1893"/>
    <w:rsid w:val="007B24FD"/>
    <w:rsid w:val="007C05E0"/>
    <w:rsid w:val="007C3DC9"/>
    <w:rsid w:val="007C524B"/>
    <w:rsid w:val="007D071A"/>
    <w:rsid w:val="007D73FC"/>
    <w:rsid w:val="007E01DC"/>
    <w:rsid w:val="007E1234"/>
    <w:rsid w:val="007E439B"/>
    <w:rsid w:val="007E6402"/>
    <w:rsid w:val="00800DDD"/>
    <w:rsid w:val="008023C6"/>
    <w:rsid w:val="00814106"/>
    <w:rsid w:val="0081477D"/>
    <w:rsid w:val="0082217A"/>
    <w:rsid w:val="008244A8"/>
    <w:rsid w:val="00827111"/>
    <w:rsid w:val="008271FC"/>
    <w:rsid w:val="00830CA0"/>
    <w:rsid w:val="00832701"/>
    <w:rsid w:val="008456D1"/>
    <w:rsid w:val="00846904"/>
    <w:rsid w:val="00855198"/>
    <w:rsid w:val="00867E80"/>
    <w:rsid w:val="008929D4"/>
    <w:rsid w:val="008975AE"/>
    <w:rsid w:val="008A1404"/>
    <w:rsid w:val="008A7341"/>
    <w:rsid w:val="008B0D6B"/>
    <w:rsid w:val="008B461D"/>
    <w:rsid w:val="008B7187"/>
    <w:rsid w:val="008C0D21"/>
    <w:rsid w:val="008C7A1C"/>
    <w:rsid w:val="008D3BD5"/>
    <w:rsid w:val="008D7D2B"/>
    <w:rsid w:val="008E48D3"/>
    <w:rsid w:val="008F1625"/>
    <w:rsid w:val="008F617A"/>
    <w:rsid w:val="009018B2"/>
    <w:rsid w:val="00902938"/>
    <w:rsid w:val="00903069"/>
    <w:rsid w:val="00906271"/>
    <w:rsid w:val="0091511E"/>
    <w:rsid w:val="0092072D"/>
    <w:rsid w:val="00921A64"/>
    <w:rsid w:val="00922EAD"/>
    <w:rsid w:val="00925887"/>
    <w:rsid w:val="0092662D"/>
    <w:rsid w:val="00942111"/>
    <w:rsid w:val="009431AD"/>
    <w:rsid w:val="00943441"/>
    <w:rsid w:val="00945150"/>
    <w:rsid w:val="00946460"/>
    <w:rsid w:val="00947FB2"/>
    <w:rsid w:val="00950A0E"/>
    <w:rsid w:val="00954B7C"/>
    <w:rsid w:val="00967C44"/>
    <w:rsid w:val="009802B8"/>
    <w:rsid w:val="00987A5B"/>
    <w:rsid w:val="009973F5"/>
    <w:rsid w:val="009A069D"/>
    <w:rsid w:val="009C23A9"/>
    <w:rsid w:val="009C3C4C"/>
    <w:rsid w:val="009D5EB9"/>
    <w:rsid w:val="009E1278"/>
    <w:rsid w:val="009E698C"/>
    <w:rsid w:val="00A05924"/>
    <w:rsid w:val="00A07B8E"/>
    <w:rsid w:val="00A17360"/>
    <w:rsid w:val="00A429E8"/>
    <w:rsid w:val="00A42C72"/>
    <w:rsid w:val="00A559F4"/>
    <w:rsid w:val="00A641D7"/>
    <w:rsid w:val="00A72949"/>
    <w:rsid w:val="00A77321"/>
    <w:rsid w:val="00A844C0"/>
    <w:rsid w:val="00A8721C"/>
    <w:rsid w:val="00A90F86"/>
    <w:rsid w:val="00A976E3"/>
    <w:rsid w:val="00AA4885"/>
    <w:rsid w:val="00AB0C1E"/>
    <w:rsid w:val="00AB46D2"/>
    <w:rsid w:val="00AB5284"/>
    <w:rsid w:val="00AC1375"/>
    <w:rsid w:val="00AC2136"/>
    <w:rsid w:val="00AD3816"/>
    <w:rsid w:val="00AD4435"/>
    <w:rsid w:val="00AE37E7"/>
    <w:rsid w:val="00AF4F99"/>
    <w:rsid w:val="00B02B5B"/>
    <w:rsid w:val="00B039BA"/>
    <w:rsid w:val="00B12F69"/>
    <w:rsid w:val="00B23FC3"/>
    <w:rsid w:val="00B33787"/>
    <w:rsid w:val="00B36E5A"/>
    <w:rsid w:val="00B51E46"/>
    <w:rsid w:val="00B56581"/>
    <w:rsid w:val="00B6323F"/>
    <w:rsid w:val="00B65962"/>
    <w:rsid w:val="00B67D0B"/>
    <w:rsid w:val="00B708DA"/>
    <w:rsid w:val="00B83921"/>
    <w:rsid w:val="00B842F9"/>
    <w:rsid w:val="00B90C95"/>
    <w:rsid w:val="00BA1ADD"/>
    <w:rsid w:val="00BB469A"/>
    <w:rsid w:val="00BC35EA"/>
    <w:rsid w:val="00BD1AF9"/>
    <w:rsid w:val="00BF3375"/>
    <w:rsid w:val="00BF537F"/>
    <w:rsid w:val="00BF6140"/>
    <w:rsid w:val="00BF70B0"/>
    <w:rsid w:val="00BF75AC"/>
    <w:rsid w:val="00BF7AEA"/>
    <w:rsid w:val="00C07E44"/>
    <w:rsid w:val="00C253C9"/>
    <w:rsid w:val="00C27D67"/>
    <w:rsid w:val="00C30B2C"/>
    <w:rsid w:val="00C4728A"/>
    <w:rsid w:val="00C65D96"/>
    <w:rsid w:val="00C75EA7"/>
    <w:rsid w:val="00C80188"/>
    <w:rsid w:val="00C90626"/>
    <w:rsid w:val="00CA501A"/>
    <w:rsid w:val="00CB3346"/>
    <w:rsid w:val="00CB5C39"/>
    <w:rsid w:val="00CC346C"/>
    <w:rsid w:val="00CC601D"/>
    <w:rsid w:val="00CD63BB"/>
    <w:rsid w:val="00CE2D7D"/>
    <w:rsid w:val="00CF063E"/>
    <w:rsid w:val="00CF134C"/>
    <w:rsid w:val="00CF1507"/>
    <w:rsid w:val="00CF684C"/>
    <w:rsid w:val="00D1045B"/>
    <w:rsid w:val="00D11D62"/>
    <w:rsid w:val="00D37314"/>
    <w:rsid w:val="00D40AED"/>
    <w:rsid w:val="00D47A08"/>
    <w:rsid w:val="00D5498B"/>
    <w:rsid w:val="00D70683"/>
    <w:rsid w:val="00D70A22"/>
    <w:rsid w:val="00D71B99"/>
    <w:rsid w:val="00D71D84"/>
    <w:rsid w:val="00D80437"/>
    <w:rsid w:val="00D8176F"/>
    <w:rsid w:val="00D823C2"/>
    <w:rsid w:val="00DA113F"/>
    <w:rsid w:val="00DA1EDF"/>
    <w:rsid w:val="00DA4305"/>
    <w:rsid w:val="00DB621D"/>
    <w:rsid w:val="00DC5ED4"/>
    <w:rsid w:val="00DC7FA7"/>
    <w:rsid w:val="00DE30B4"/>
    <w:rsid w:val="00DE3CBD"/>
    <w:rsid w:val="00E25985"/>
    <w:rsid w:val="00E261C0"/>
    <w:rsid w:val="00E3796E"/>
    <w:rsid w:val="00E43E15"/>
    <w:rsid w:val="00E46423"/>
    <w:rsid w:val="00E4786B"/>
    <w:rsid w:val="00E52CED"/>
    <w:rsid w:val="00E53D0E"/>
    <w:rsid w:val="00E55D93"/>
    <w:rsid w:val="00E72886"/>
    <w:rsid w:val="00E81C44"/>
    <w:rsid w:val="00E8788B"/>
    <w:rsid w:val="00E90279"/>
    <w:rsid w:val="00EA23D8"/>
    <w:rsid w:val="00EB7AC2"/>
    <w:rsid w:val="00EC2C03"/>
    <w:rsid w:val="00EC6279"/>
    <w:rsid w:val="00ED1F60"/>
    <w:rsid w:val="00ED2C13"/>
    <w:rsid w:val="00ED2D65"/>
    <w:rsid w:val="00EE1DFB"/>
    <w:rsid w:val="00EE3BBB"/>
    <w:rsid w:val="00EE62FE"/>
    <w:rsid w:val="00EE6F9D"/>
    <w:rsid w:val="00F10F94"/>
    <w:rsid w:val="00F21AA0"/>
    <w:rsid w:val="00F24628"/>
    <w:rsid w:val="00F3023D"/>
    <w:rsid w:val="00F42B96"/>
    <w:rsid w:val="00F43411"/>
    <w:rsid w:val="00F43982"/>
    <w:rsid w:val="00F50363"/>
    <w:rsid w:val="00F54228"/>
    <w:rsid w:val="00F5700B"/>
    <w:rsid w:val="00F62636"/>
    <w:rsid w:val="00F62E72"/>
    <w:rsid w:val="00F631C9"/>
    <w:rsid w:val="00F67229"/>
    <w:rsid w:val="00F67B5E"/>
    <w:rsid w:val="00F71890"/>
    <w:rsid w:val="00FD1BC8"/>
    <w:rsid w:val="00FD30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F11F58"/>
  <w15:docId w15:val="{A30E8AB0-901A-4CAB-A7F5-1F6F95CDD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40"/>
      <w:ind w:left="851" w:right="851"/>
    </w:pPr>
    <w:rPr>
      <w:rFonts w:ascii="Sabon MT" w:eastAsia="Times" w:hAnsi="Sabon MT"/>
      <w:color w:val="000000"/>
    </w:rPr>
  </w:style>
  <w:style w:type="paragraph" w:styleId="Heading1">
    <w:name w:val="heading 1"/>
    <w:basedOn w:val="Normal"/>
    <w:next w:val="Normal"/>
    <w:qFormat/>
    <w:pPr>
      <w:keepNext/>
      <w:spacing w:after="0"/>
      <w:ind w:left="0" w:right="0"/>
      <w:jc w:val="center"/>
      <w:outlineLvl w:val="0"/>
    </w:pPr>
    <w:rPr>
      <w:rFonts w:ascii="Times New Roman" w:eastAsia="Times New Roman" w:hAnsi="Times New Roman"/>
      <w:b/>
      <w:color w:val="auto"/>
      <w:sz w:val="22"/>
    </w:rPr>
  </w:style>
  <w:style w:type="paragraph" w:styleId="Heading2">
    <w:name w:val="heading 2"/>
    <w:basedOn w:val="Normal"/>
    <w:next w:val="Normal"/>
    <w:link w:val="Heading2Char"/>
    <w:unhideWhenUsed/>
    <w:qFormat/>
    <w:rsid w:val="006809B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252"/>
        <w:tab w:val="right" w:pos="8504"/>
      </w:tabs>
    </w:pPr>
  </w:style>
  <w:style w:type="paragraph" w:styleId="Footer">
    <w:name w:val="footer"/>
    <w:basedOn w:val="Normal"/>
    <w:link w:val="FooterChar"/>
    <w:pPr>
      <w:tabs>
        <w:tab w:val="center" w:pos="4252"/>
        <w:tab w:val="right" w:pos="8504"/>
      </w:tabs>
    </w:pPr>
  </w:style>
  <w:style w:type="paragraph" w:customStyle="1" w:styleId="TitleHeaderandFooter">
    <w:name w:val="Title Header and Footer"/>
    <w:pPr>
      <w:spacing w:line="240" w:lineRule="exact"/>
      <w:jc w:val="right"/>
    </w:pPr>
    <w:rPr>
      <w:rFonts w:ascii="Frutiger 55 Roman" w:eastAsia="Times" w:hAnsi="Frutiger 55 Roman"/>
      <w:color w:val="000000"/>
      <w:sz w:val="16"/>
    </w:rPr>
  </w:style>
  <w:style w:type="character" w:customStyle="1" w:styleId="BodyCopyEmphasized">
    <w:name w:val="Body Copy Emphasized"/>
    <w:rPr>
      <w:rFonts w:ascii="Frutiger 55 Roman" w:hAnsi="Frutiger 55 Roman"/>
      <w:noProof w:val="0"/>
      <w:color w:val="000000"/>
      <w:sz w:val="20"/>
      <w:u w:val="none"/>
      <w:lang w:val="pt-BR"/>
    </w:rPr>
  </w:style>
  <w:style w:type="paragraph" w:customStyle="1" w:styleId="TableBodyCopy">
    <w:name w:val="Table Body Copy"/>
    <w:basedOn w:val="Normal"/>
    <w:pPr>
      <w:spacing w:after="0" w:line="240" w:lineRule="exact"/>
      <w:ind w:left="57" w:right="0"/>
    </w:pPr>
    <w:rPr>
      <w:rFonts w:ascii="Frutiger 45 Light" w:hAnsi="Frutiger 45 Light"/>
      <w:color w:val="666666"/>
      <w:position w:val="2"/>
      <w:sz w:val="15"/>
    </w:rPr>
  </w:style>
  <w:style w:type="paragraph" w:customStyle="1" w:styleId="BodyCopyCountingmarks0">
    <w:name w:val="Body Copy Counting  (marks)"/>
    <w:basedOn w:val="BodyCopy"/>
    <w:pPr>
      <w:numPr>
        <w:numId w:val="3"/>
      </w:numPr>
      <w:tabs>
        <w:tab w:val="left" w:pos="3119"/>
      </w:tabs>
    </w:pPr>
  </w:style>
  <w:style w:type="paragraph" w:customStyle="1" w:styleId="TITLE10">
    <w:name w:val="TITLE 1"/>
    <w:next w:val="BodyCopy"/>
    <w:pPr>
      <w:numPr>
        <w:numId w:val="4"/>
      </w:numPr>
      <w:spacing w:before="240"/>
      <w:ind w:right="851"/>
      <w:outlineLvl w:val="0"/>
    </w:pPr>
    <w:rPr>
      <w:rFonts w:ascii="Frutiger 65 Bold" w:eastAsia="Times" w:hAnsi="Frutiger 65 Bold"/>
      <w:noProof/>
      <w:color w:val="006666"/>
    </w:rPr>
  </w:style>
  <w:style w:type="paragraph" w:customStyle="1" w:styleId="TITLE110">
    <w:name w:val="TITLE 1.1"/>
    <w:basedOn w:val="TITLE10"/>
    <w:next w:val="BodyCopy"/>
    <w:pPr>
      <w:numPr>
        <w:ilvl w:val="1"/>
      </w:numPr>
      <w:outlineLvl w:val="1"/>
    </w:pPr>
  </w:style>
  <w:style w:type="paragraph" w:customStyle="1" w:styleId="TITLE1110">
    <w:name w:val="TITLE 1.1.1"/>
    <w:basedOn w:val="TITLE110"/>
    <w:next w:val="BodyCopy"/>
    <w:pPr>
      <w:numPr>
        <w:ilvl w:val="2"/>
      </w:numPr>
      <w:outlineLvl w:val="2"/>
    </w:pPr>
  </w:style>
  <w:style w:type="paragraph" w:customStyle="1" w:styleId="BodyCopy">
    <w:name w:val="Body Copy"/>
    <w:basedOn w:val="Normal"/>
    <w:link w:val="BodyCopyCarattere2"/>
    <w:uiPriority w:val="99"/>
    <w:pPr>
      <w:spacing w:after="0"/>
      <w:jc w:val="both"/>
    </w:pPr>
  </w:style>
  <w:style w:type="paragraph" w:customStyle="1" w:styleId="Signature7ptTitle">
    <w:name w:val="Signature 7ptTitle"/>
    <w:pPr>
      <w:spacing w:line="200" w:lineRule="exact"/>
    </w:pPr>
    <w:rPr>
      <w:rFonts w:ascii="Frutiger 55 Roman" w:eastAsia="Times" w:hAnsi="Frutiger 55 Roman"/>
      <w:sz w:val="14"/>
    </w:rPr>
  </w:style>
  <w:style w:type="paragraph" w:customStyle="1" w:styleId="TITLE1111">
    <w:name w:val="TITLE 1.1.1.1"/>
    <w:basedOn w:val="TITLE1110"/>
    <w:next w:val="BodyCopy"/>
    <w:pPr>
      <w:numPr>
        <w:ilvl w:val="3"/>
      </w:numPr>
      <w:outlineLvl w:val="3"/>
    </w:pPr>
    <w:rPr>
      <w:rFonts w:ascii="Sabon MT" w:hAnsi="Sabon MT"/>
      <w:color w:val="000000"/>
    </w:rPr>
  </w:style>
  <w:style w:type="paragraph" w:customStyle="1" w:styleId="TitleFrontPage">
    <w:name w:val="Title Front Page"/>
    <w:pPr>
      <w:spacing w:before="240" w:line="360" w:lineRule="exact"/>
      <w:ind w:left="851"/>
    </w:pPr>
    <w:rPr>
      <w:rFonts w:ascii="Frutiger 55 Roman" w:eastAsia="Times" w:hAnsi="Frutiger 55 Roman"/>
      <w:color w:val="006666"/>
      <w:sz w:val="32"/>
    </w:rPr>
  </w:style>
  <w:style w:type="paragraph" w:customStyle="1" w:styleId="BodyCopyAlignleft">
    <w:name w:val="Body Copy Align left"/>
    <w:basedOn w:val="BodyCopy"/>
    <w:pPr>
      <w:jc w:val="left"/>
    </w:pPr>
  </w:style>
  <w:style w:type="paragraph" w:customStyle="1" w:styleId="BodyCopyCountingabc">
    <w:name w:val="Body Copy Counting (abc)"/>
    <w:next w:val="BodyCopy"/>
    <w:pPr>
      <w:numPr>
        <w:ilvl w:val="4"/>
        <w:numId w:val="2"/>
      </w:numPr>
      <w:ind w:right="851"/>
      <w:jc w:val="both"/>
      <w:outlineLvl w:val="3"/>
    </w:pPr>
    <w:rPr>
      <w:rFonts w:ascii="Sabon MT" w:eastAsia="Times" w:hAnsi="Sabon MT"/>
      <w:lang w:eastAsia="es-ES"/>
    </w:rPr>
  </w:style>
  <w:style w:type="paragraph" w:customStyle="1" w:styleId="BodyCopyCountingmarks">
    <w:name w:val="Body Copy Counting (marks)"/>
    <w:basedOn w:val="BodyCopy"/>
    <w:pPr>
      <w:numPr>
        <w:numId w:val="1"/>
      </w:numPr>
      <w:outlineLvl w:val="3"/>
    </w:pPr>
  </w:style>
  <w:style w:type="paragraph" w:customStyle="1" w:styleId="Title1">
    <w:name w:val="Title 1"/>
    <w:next w:val="Normal"/>
    <w:pPr>
      <w:numPr>
        <w:numId w:val="2"/>
      </w:numPr>
      <w:spacing w:before="240"/>
      <w:ind w:right="851"/>
    </w:pPr>
    <w:rPr>
      <w:rFonts w:ascii="Frutiger 65 Bold" w:eastAsia="Times" w:hAnsi="Frutiger 65 Bold"/>
      <w:noProof/>
      <w:color w:val="FF00FF"/>
      <w:lang w:eastAsia="es-ES"/>
    </w:rPr>
  </w:style>
  <w:style w:type="paragraph" w:customStyle="1" w:styleId="Title11">
    <w:name w:val="Title 1.1"/>
    <w:basedOn w:val="Title1"/>
    <w:next w:val="Normal"/>
    <w:pPr>
      <w:numPr>
        <w:ilvl w:val="1"/>
      </w:numPr>
      <w:tabs>
        <w:tab w:val="clear" w:pos="851"/>
        <w:tab w:val="num" w:pos="360"/>
      </w:tabs>
    </w:pPr>
  </w:style>
  <w:style w:type="paragraph" w:customStyle="1" w:styleId="Title111">
    <w:name w:val="Title 1.1.1"/>
    <w:next w:val="Normal"/>
    <w:pPr>
      <w:keepNext/>
      <w:numPr>
        <w:ilvl w:val="2"/>
        <w:numId w:val="2"/>
      </w:numPr>
      <w:spacing w:before="240"/>
      <w:ind w:right="851"/>
    </w:pPr>
    <w:rPr>
      <w:rFonts w:ascii="Frutiger 65 Bold" w:eastAsia="Times" w:hAnsi="Frutiger 65 Bold"/>
      <w:noProof/>
      <w:color w:val="808080"/>
      <w:lang w:eastAsia="es-ES"/>
    </w:rPr>
  </w:style>
  <w:style w:type="paragraph" w:customStyle="1" w:styleId="BodyCopyCountingfigures">
    <w:name w:val="Body Copy Counting (figures)"/>
    <w:basedOn w:val="BodyCopy"/>
    <w:pPr>
      <w:numPr>
        <w:ilvl w:val="5"/>
        <w:numId w:val="2"/>
      </w:numPr>
      <w:outlineLvl w:val="3"/>
    </w:pPr>
  </w:style>
  <w:style w:type="paragraph" w:styleId="BalloonText">
    <w:name w:val="Balloon Text"/>
    <w:basedOn w:val="Normal"/>
    <w:link w:val="BalloonTextChar"/>
    <w:rsid w:val="00E90279"/>
    <w:pPr>
      <w:spacing w:after="0"/>
    </w:pPr>
    <w:rPr>
      <w:rFonts w:ascii="Tahoma" w:hAnsi="Tahoma" w:cs="Tahoma"/>
      <w:sz w:val="16"/>
      <w:szCs w:val="16"/>
    </w:rPr>
  </w:style>
  <w:style w:type="character" w:customStyle="1" w:styleId="BalloonTextChar">
    <w:name w:val="Balloon Text Char"/>
    <w:link w:val="BalloonText"/>
    <w:rsid w:val="00E90279"/>
    <w:rPr>
      <w:rFonts w:ascii="Tahoma" w:eastAsia="Times" w:hAnsi="Tahoma" w:cs="Tahoma"/>
      <w:color w:val="000000"/>
      <w:sz w:val="16"/>
      <w:szCs w:val="16"/>
      <w:lang w:val="pt-BR" w:eastAsia="en-US"/>
    </w:rPr>
  </w:style>
  <w:style w:type="table" w:styleId="TableGrid">
    <w:name w:val="Table Grid"/>
    <w:basedOn w:val="TableNormal"/>
    <w:rsid w:val="000435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CopyCarattere2">
    <w:name w:val="Body Copy Carattere2"/>
    <w:link w:val="BodyCopy"/>
    <w:uiPriority w:val="99"/>
    <w:rsid w:val="00827111"/>
    <w:rPr>
      <w:rFonts w:ascii="Sabon MT" w:eastAsia="Times" w:hAnsi="Sabon MT"/>
      <w:color w:val="000000"/>
      <w:lang w:val="pt-BR" w:eastAsia="en-US"/>
    </w:rPr>
  </w:style>
  <w:style w:type="paragraph" w:styleId="FootnoteText">
    <w:name w:val="footnote text"/>
    <w:basedOn w:val="Normal"/>
    <w:link w:val="FootnoteTextChar"/>
    <w:uiPriority w:val="99"/>
    <w:rsid w:val="00945150"/>
  </w:style>
  <w:style w:type="character" w:customStyle="1" w:styleId="FootnoteTextChar">
    <w:name w:val="Footnote Text Char"/>
    <w:link w:val="FootnoteText"/>
    <w:uiPriority w:val="99"/>
    <w:rsid w:val="00945150"/>
    <w:rPr>
      <w:rFonts w:ascii="Sabon MT" w:eastAsia="Times" w:hAnsi="Sabon MT"/>
      <w:color w:val="000000"/>
      <w:lang w:val="pt-BR" w:eastAsia="en-US"/>
    </w:rPr>
  </w:style>
  <w:style w:type="character" w:styleId="FootnoteReference">
    <w:name w:val="footnote reference"/>
    <w:uiPriority w:val="99"/>
    <w:rsid w:val="00945150"/>
    <w:rPr>
      <w:vertAlign w:val="superscript"/>
    </w:rPr>
  </w:style>
  <w:style w:type="character" w:styleId="Hyperlink">
    <w:name w:val="Hyperlink"/>
    <w:uiPriority w:val="99"/>
    <w:rsid w:val="0081477D"/>
    <w:rPr>
      <w:color w:val="0000FF"/>
      <w:u w:val="single"/>
    </w:rPr>
  </w:style>
  <w:style w:type="paragraph" w:customStyle="1" w:styleId="BodyCopyCar">
    <w:name w:val="Body Copy Car"/>
    <w:basedOn w:val="Normal"/>
    <w:link w:val="BodyCopyCarCar"/>
    <w:rsid w:val="00DE30B4"/>
    <w:pPr>
      <w:spacing w:after="0"/>
      <w:jc w:val="both"/>
    </w:pPr>
  </w:style>
  <w:style w:type="character" w:customStyle="1" w:styleId="BodyCopyCarCar">
    <w:name w:val="Body Copy Car Car"/>
    <w:link w:val="BodyCopyCar"/>
    <w:rsid w:val="00DE30B4"/>
    <w:rPr>
      <w:rFonts w:ascii="Sabon MT" w:eastAsia="Times" w:hAnsi="Sabon MT"/>
      <w:color w:val="000000"/>
      <w:lang w:val="pt-BR" w:eastAsia="en-US"/>
    </w:rPr>
  </w:style>
  <w:style w:type="paragraph" w:styleId="EndnoteText">
    <w:name w:val="endnote text"/>
    <w:basedOn w:val="Normal"/>
    <w:link w:val="EndnoteTextChar"/>
    <w:rsid w:val="0078396F"/>
  </w:style>
  <w:style w:type="character" w:customStyle="1" w:styleId="EndnoteTextChar">
    <w:name w:val="Endnote Text Char"/>
    <w:link w:val="EndnoteText"/>
    <w:rsid w:val="0078396F"/>
    <w:rPr>
      <w:rFonts w:ascii="Sabon MT" w:eastAsia="Times" w:hAnsi="Sabon MT"/>
      <w:color w:val="000000"/>
    </w:rPr>
  </w:style>
  <w:style w:type="character" w:styleId="EndnoteReference">
    <w:name w:val="endnote reference"/>
    <w:rsid w:val="0078396F"/>
    <w:rPr>
      <w:vertAlign w:val="superscript"/>
    </w:rPr>
  </w:style>
  <w:style w:type="character" w:styleId="CommentReference">
    <w:name w:val="annotation reference"/>
    <w:uiPriority w:val="99"/>
    <w:rsid w:val="0056620C"/>
    <w:rPr>
      <w:sz w:val="16"/>
      <w:szCs w:val="16"/>
    </w:rPr>
  </w:style>
  <w:style w:type="paragraph" w:styleId="CommentText">
    <w:name w:val="annotation text"/>
    <w:basedOn w:val="Normal"/>
    <w:link w:val="CommentTextChar"/>
    <w:rsid w:val="0056620C"/>
  </w:style>
  <w:style w:type="character" w:customStyle="1" w:styleId="CommentTextChar">
    <w:name w:val="Comment Text Char"/>
    <w:link w:val="CommentText"/>
    <w:rsid w:val="0056620C"/>
    <w:rPr>
      <w:rFonts w:ascii="Sabon MT" w:eastAsia="Times" w:hAnsi="Sabon MT"/>
      <w:color w:val="000000"/>
    </w:rPr>
  </w:style>
  <w:style w:type="paragraph" w:styleId="CommentSubject">
    <w:name w:val="annotation subject"/>
    <w:basedOn w:val="CommentText"/>
    <w:next w:val="CommentText"/>
    <w:link w:val="CommentSubjectChar"/>
    <w:rsid w:val="0056620C"/>
    <w:rPr>
      <w:b/>
      <w:bCs/>
    </w:rPr>
  </w:style>
  <w:style w:type="character" w:customStyle="1" w:styleId="CommentSubjectChar">
    <w:name w:val="Comment Subject Char"/>
    <w:link w:val="CommentSubject"/>
    <w:rsid w:val="0056620C"/>
    <w:rPr>
      <w:rFonts w:ascii="Sabon MT" w:eastAsia="Times" w:hAnsi="Sabon MT"/>
      <w:b/>
      <w:bCs/>
      <w:color w:val="000000"/>
    </w:rPr>
  </w:style>
  <w:style w:type="paragraph" w:customStyle="1" w:styleId="HeaderandFooter">
    <w:name w:val="Header and Footer"/>
    <w:rsid w:val="009C23A9"/>
    <w:pPr>
      <w:spacing w:line="240" w:lineRule="exact"/>
    </w:pPr>
    <w:rPr>
      <w:rFonts w:ascii="Frutiger 55 Roman" w:eastAsia="Times" w:hAnsi="Frutiger 55 Roman"/>
      <w:noProof/>
      <w:color w:val="000000"/>
      <w:sz w:val="16"/>
      <w:lang w:eastAsia="de-DE"/>
    </w:rPr>
  </w:style>
  <w:style w:type="character" w:customStyle="1" w:styleId="hps">
    <w:name w:val="hps"/>
    <w:rsid w:val="00130758"/>
  </w:style>
  <w:style w:type="character" w:customStyle="1" w:styleId="FooterChar">
    <w:name w:val="Footer Char"/>
    <w:basedOn w:val="DefaultParagraphFont"/>
    <w:link w:val="Footer"/>
    <w:rsid w:val="00F5700B"/>
    <w:rPr>
      <w:rFonts w:ascii="Sabon MT" w:eastAsia="Times" w:hAnsi="Sabon MT"/>
      <w:color w:val="000000"/>
    </w:rPr>
  </w:style>
  <w:style w:type="character" w:customStyle="1" w:styleId="Heading2Char">
    <w:name w:val="Heading 2 Char"/>
    <w:basedOn w:val="DefaultParagraphFont"/>
    <w:link w:val="Heading2"/>
    <w:rsid w:val="006809B9"/>
    <w:rPr>
      <w:rFonts w:asciiTheme="majorHAnsi" w:eastAsiaTheme="majorEastAsia" w:hAnsiTheme="majorHAnsi" w:cstheme="majorBidi"/>
      <w:color w:val="365F91" w:themeColor="accent1" w:themeShade="BF"/>
      <w:sz w:val="26"/>
      <w:szCs w:val="26"/>
    </w:rPr>
  </w:style>
  <w:style w:type="paragraph" w:styleId="BodyText">
    <w:name w:val="Body Text"/>
    <w:basedOn w:val="Normal"/>
    <w:link w:val="BodyTextChar"/>
    <w:uiPriority w:val="1"/>
    <w:qFormat/>
    <w:rsid w:val="006809B9"/>
    <w:pPr>
      <w:widowControl w:val="0"/>
      <w:autoSpaceDE w:val="0"/>
      <w:autoSpaceDN w:val="0"/>
      <w:spacing w:after="0"/>
      <w:ind w:left="0" w:right="0"/>
    </w:pPr>
    <w:rPr>
      <w:rFonts w:eastAsia="Sabon MT" w:cs="Sabon MT"/>
      <w:color w:val="auto"/>
      <w:lang w:eastAsia="es-AR" w:bidi="es-AR"/>
    </w:rPr>
  </w:style>
  <w:style w:type="character" w:customStyle="1" w:styleId="BodyTextChar">
    <w:name w:val="Body Text Char"/>
    <w:basedOn w:val="DefaultParagraphFont"/>
    <w:link w:val="BodyText"/>
    <w:uiPriority w:val="1"/>
    <w:rsid w:val="006809B9"/>
    <w:rPr>
      <w:rFonts w:ascii="Sabon MT" w:eastAsia="Sabon MT" w:hAnsi="Sabon MT" w:cs="Sabon MT"/>
      <w:lang w:val="pt-BR" w:eastAsia="es-AR" w:bidi="es-AR"/>
    </w:rPr>
  </w:style>
  <w:style w:type="paragraph" w:styleId="ListParagraph">
    <w:name w:val="List Paragraph"/>
    <w:basedOn w:val="Normal"/>
    <w:uiPriority w:val="1"/>
    <w:qFormat/>
    <w:rsid w:val="006809B9"/>
    <w:pPr>
      <w:widowControl w:val="0"/>
      <w:autoSpaceDE w:val="0"/>
      <w:autoSpaceDN w:val="0"/>
      <w:spacing w:after="0"/>
      <w:ind w:left="1222" w:right="0" w:hanging="390"/>
    </w:pPr>
    <w:rPr>
      <w:rFonts w:eastAsia="Sabon MT" w:cs="Sabon MT"/>
      <w:color w:val="auto"/>
      <w:sz w:val="22"/>
      <w:szCs w:val="22"/>
      <w:lang w:eastAsia="es-AR" w:bidi="es-AR"/>
    </w:rPr>
  </w:style>
  <w:style w:type="paragraph" w:styleId="NormalWeb">
    <w:name w:val="Normal (Web)"/>
    <w:basedOn w:val="Normal"/>
    <w:uiPriority w:val="99"/>
    <w:unhideWhenUsed/>
    <w:rsid w:val="006809B9"/>
    <w:pPr>
      <w:spacing w:before="100" w:beforeAutospacing="1" w:after="100" w:afterAutospacing="1"/>
      <w:ind w:left="0" w:right="0"/>
    </w:pPr>
    <w:rPr>
      <w:rFonts w:ascii="Times New Roman" w:eastAsia="Times New Roman" w:hAnsi="Times New Roman"/>
      <w:color w:val="auto"/>
      <w:sz w:val="24"/>
      <w:szCs w:val="24"/>
      <w:lang w:eastAsia="zh-CN"/>
    </w:rPr>
  </w:style>
  <w:style w:type="character" w:styleId="FollowedHyperlink">
    <w:name w:val="FollowedHyperlink"/>
    <w:basedOn w:val="DefaultParagraphFont"/>
    <w:semiHidden/>
    <w:unhideWhenUsed/>
    <w:rsid w:val="00A05924"/>
    <w:rPr>
      <w:color w:val="800080" w:themeColor="followedHyperlink"/>
      <w:u w:val="single"/>
    </w:rPr>
  </w:style>
  <w:style w:type="character" w:styleId="Strong">
    <w:name w:val="Strong"/>
    <w:basedOn w:val="DefaultParagraphFont"/>
    <w:uiPriority w:val="22"/>
    <w:qFormat/>
    <w:rsid w:val="0092662D"/>
    <w:rPr>
      <w:b/>
      <w:bCs/>
    </w:rPr>
  </w:style>
  <w:style w:type="paragraph" w:customStyle="1" w:styleId="Style1">
    <w:name w:val="Style1"/>
    <w:basedOn w:val="Normal"/>
    <w:rsid w:val="0092662D"/>
    <w:pPr>
      <w:tabs>
        <w:tab w:val="left" w:pos="992"/>
        <w:tab w:val="left" w:pos="1134"/>
        <w:tab w:val="right" w:leader="underscore" w:pos="4536"/>
        <w:tab w:val="left" w:pos="4820"/>
        <w:tab w:val="left" w:pos="5812"/>
        <w:tab w:val="left" w:pos="5954"/>
        <w:tab w:val="right" w:leader="underscore" w:pos="9356"/>
      </w:tabs>
      <w:spacing w:before="120" w:after="120"/>
      <w:ind w:left="0" w:right="0"/>
      <w:jc w:val="both"/>
    </w:pPr>
    <w:rPr>
      <w:rFonts w:ascii="Arial" w:eastAsia="Times New Roman" w:hAnsi="Arial"/>
      <w:color w:val="auto"/>
    </w:rPr>
  </w:style>
  <w:style w:type="paragraph" w:styleId="Revision">
    <w:name w:val="Revision"/>
    <w:hidden/>
    <w:uiPriority w:val="99"/>
    <w:semiHidden/>
    <w:rsid w:val="008B461D"/>
    <w:rPr>
      <w:rFonts w:ascii="Sabon MT" w:eastAsia="Times" w:hAnsi="Sabon MT"/>
      <w:color w:val="000000"/>
    </w:rPr>
  </w:style>
  <w:style w:type="character" w:styleId="UnresolvedMention">
    <w:name w:val="Unresolved Mention"/>
    <w:basedOn w:val="DefaultParagraphFont"/>
    <w:uiPriority w:val="99"/>
    <w:semiHidden/>
    <w:unhideWhenUsed/>
    <w:rsid w:val="001D7C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479949">
      <w:bodyDiv w:val="1"/>
      <w:marLeft w:val="0"/>
      <w:marRight w:val="0"/>
      <w:marTop w:val="0"/>
      <w:marBottom w:val="0"/>
      <w:divBdr>
        <w:top w:val="none" w:sz="0" w:space="0" w:color="auto"/>
        <w:left w:val="none" w:sz="0" w:space="0" w:color="auto"/>
        <w:bottom w:val="none" w:sz="0" w:space="0" w:color="auto"/>
        <w:right w:val="none" w:sz="0" w:space="0" w:color="auto"/>
      </w:divBdr>
    </w:div>
    <w:div w:id="149098305">
      <w:bodyDiv w:val="1"/>
      <w:marLeft w:val="0"/>
      <w:marRight w:val="0"/>
      <w:marTop w:val="0"/>
      <w:marBottom w:val="0"/>
      <w:divBdr>
        <w:top w:val="none" w:sz="0" w:space="0" w:color="auto"/>
        <w:left w:val="none" w:sz="0" w:space="0" w:color="auto"/>
        <w:bottom w:val="none" w:sz="0" w:space="0" w:color="auto"/>
        <w:right w:val="none" w:sz="0" w:space="0" w:color="auto"/>
      </w:divBdr>
    </w:div>
    <w:div w:id="168640462">
      <w:bodyDiv w:val="1"/>
      <w:marLeft w:val="0"/>
      <w:marRight w:val="0"/>
      <w:marTop w:val="0"/>
      <w:marBottom w:val="0"/>
      <w:divBdr>
        <w:top w:val="none" w:sz="0" w:space="0" w:color="auto"/>
        <w:left w:val="none" w:sz="0" w:space="0" w:color="auto"/>
        <w:bottom w:val="none" w:sz="0" w:space="0" w:color="auto"/>
        <w:right w:val="none" w:sz="0" w:space="0" w:color="auto"/>
      </w:divBdr>
    </w:div>
    <w:div w:id="322010344">
      <w:bodyDiv w:val="1"/>
      <w:marLeft w:val="0"/>
      <w:marRight w:val="0"/>
      <w:marTop w:val="0"/>
      <w:marBottom w:val="0"/>
      <w:divBdr>
        <w:top w:val="none" w:sz="0" w:space="0" w:color="auto"/>
        <w:left w:val="none" w:sz="0" w:space="0" w:color="auto"/>
        <w:bottom w:val="none" w:sz="0" w:space="0" w:color="auto"/>
        <w:right w:val="none" w:sz="0" w:space="0" w:color="auto"/>
      </w:divBdr>
    </w:div>
    <w:div w:id="527109179">
      <w:bodyDiv w:val="1"/>
      <w:marLeft w:val="0"/>
      <w:marRight w:val="0"/>
      <w:marTop w:val="0"/>
      <w:marBottom w:val="0"/>
      <w:divBdr>
        <w:top w:val="none" w:sz="0" w:space="0" w:color="auto"/>
        <w:left w:val="none" w:sz="0" w:space="0" w:color="auto"/>
        <w:bottom w:val="none" w:sz="0" w:space="0" w:color="auto"/>
        <w:right w:val="none" w:sz="0" w:space="0" w:color="auto"/>
      </w:divBdr>
    </w:div>
    <w:div w:id="628439988">
      <w:bodyDiv w:val="1"/>
      <w:marLeft w:val="0"/>
      <w:marRight w:val="0"/>
      <w:marTop w:val="0"/>
      <w:marBottom w:val="0"/>
      <w:divBdr>
        <w:top w:val="none" w:sz="0" w:space="0" w:color="auto"/>
        <w:left w:val="none" w:sz="0" w:space="0" w:color="auto"/>
        <w:bottom w:val="none" w:sz="0" w:space="0" w:color="auto"/>
        <w:right w:val="none" w:sz="0" w:space="0" w:color="auto"/>
      </w:divBdr>
    </w:div>
    <w:div w:id="737480487">
      <w:bodyDiv w:val="1"/>
      <w:marLeft w:val="0"/>
      <w:marRight w:val="0"/>
      <w:marTop w:val="0"/>
      <w:marBottom w:val="0"/>
      <w:divBdr>
        <w:top w:val="none" w:sz="0" w:space="0" w:color="auto"/>
        <w:left w:val="none" w:sz="0" w:space="0" w:color="auto"/>
        <w:bottom w:val="none" w:sz="0" w:space="0" w:color="auto"/>
        <w:right w:val="none" w:sz="0" w:space="0" w:color="auto"/>
      </w:divBdr>
    </w:div>
    <w:div w:id="788547603">
      <w:bodyDiv w:val="1"/>
      <w:marLeft w:val="0"/>
      <w:marRight w:val="0"/>
      <w:marTop w:val="0"/>
      <w:marBottom w:val="0"/>
      <w:divBdr>
        <w:top w:val="none" w:sz="0" w:space="0" w:color="auto"/>
        <w:left w:val="none" w:sz="0" w:space="0" w:color="auto"/>
        <w:bottom w:val="none" w:sz="0" w:space="0" w:color="auto"/>
        <w:right w:val="none" w:sz="0" w:space="0" w:color="auto"/>
      </w:divBdr>
    </w:div>
    <w:div w:id="1008796741">
      <w:bodyDiv w:val="1"/>
      <w:marLeft w:val="0"/>
      <w:marRight w:val="0"/>
      <w:marTop w:val="0"/>
      <w:marBottom w:val="0"/>
      <w:divBdr>
        <w:top w:val="none" w:sz="0" w:space="0" w:color="auto"/>
        <w:left w:val="none" w:sz="0" w:space="0" w:color="auto"/>
        <w:bottom w:val="none" w:sz="0" w:space="0" w:color="auto"/>
        <w:right w:val="none" w:sz="0" w:space="0" w:color="auto"/>
      </w:divBdr>
    </w:div>
    <w:div w:id="1172064926">
      <w:bodyDiv w:val="1"/>
      <w:marLeft w:val="0"/>
      <w:marRight w:val="0"/>
      <w:marTop w:val="0"/>
      <w:marBottom w:val="0"/>
      <w:divBdr>
        <w:top w:val="none" w:sz="0" w:space="0" w:color="auto"/>
        <w:left w:val="none" w:sz="0" w:space="0" w:color="auto"/>
        <w:bottom w:val="none" w:sz="0" w:space="0" w:color="auto"/>
        <w:right w:val="none" w:sz="0" w:space="0" w:color="auto"/>
      </w:divBdr>
    </w:div>
    <w:div w:id="1244951076">
      <w:bodyDiv w:val="1"/>
      <w:marLeft w:val="0"/>
      <w:marRight w:val="0"/>
      <w:marTop w:val="0"/>
      <w:marBottom w:val="0"/>
      <w:divBdr>
        <w:top w:val="none" w:sz="0" w:space="0" w:color="auto"/>
        <w:left w:val="none" w:sz="0" w:space="0" w:color="auto"/>
        <w:bottom w:val="none" w:sz="0" w:space="0" w:color="auto"/>
        <w:right w:val="none" w:sz="0" w:space="0" w:color="auto"/>
      </w:divBdr>
    </w:div>
    <w:div w:id="1246845967">
      <w:bodyDiv w:val="1"/>
      <w:marLeft w:val="0"/>
      <w:marRight w:val="0"/>
      <w:marTop w:val="0"/>
      <w:marBottom w:val="0"/>
      <w:divBdr>
        <w:top w:val="none" w:sz="0" w:space="0" w:color="auto"/>
        <w:left w:val="none" w:sz="0" w:space="0" w:color="auto"/>
        <w:bottom w:val="none" w:sz="0" w:space="0" w:color="auto"/>
        <w:right w:val="none" w:sz="0" w:space="0" w:color="auto"/>
      </w:divBdr>
    </w:div>
    <w:div w:id="1452088067">
      <w:bodyDiv w:val="1"/>
      <w:marLeft w:val="0"/>
      <w:marRight w:val="0"/>
      <w:marTop w:val="0"/>
      <w:marBottom w:val="0"/>
      <w:divBdr>
        <w:top w:val="none" w:sz="0" w:space="0" w:color="auto"/>
        <w:left w:val="none" w:sz="0" w:space="0" w:color="auto"/>
        <w:bottom w:val="none" w:sz="0" w:space="0" w:color="auto"/>
        <w:right w:val="none" w:sz="0" w:space="0" w:color="auto"/>
      </w:divBdr>
    </w:div>
    <w:div w:id="1453547636">
      <w:bodyDiv w:val="1"/>
      <w:marLeft w:val="0"/>
      <w:marRight w:val="0"/>
      <w:marTop w:val="0"/>
      <w:marBottom w:val="0"/>
      <w:divBdr>
        <w:top w:val="none" w:sz="0" w:space="0" w:color="auto"/>
        <w:left w:val="none" w:sz="0" w:space="0" w:color="auto"/>
        <w:bottom w:val="none" w:sz="0" w:space="0" w:color="auto"/>
        <w:right w:val="none" w:sz="0" w:space="0" w:color="auto"/>
      </w:divBdr>
    </w:div>
    <w:div w:id="1533609401">
      <w:bodyDiv w:val="1"/>
      <w:marLeft w:val="0"/>
      <w:marRight w:val="0"/>
      <w:marTop w:val="0"/>
      <w:marBottom w:val="0"/>
      <w:divBdr>
        <w:top w:val="none" w:sz="0" w:space="0" w:color="auto"/>
        <w:left w:val="none" w:sz="0" w:space="0" w:color="auto"/>
        <w:bottom w:val="none" w:sz="0" w:space="0" w:color="auto"/>
        <w:right w:val="none" w:sz="0" w:space="0" w:color="auto"/>
      </w:divBdr>
    </w:div>
    <w:div w:id="1549413647">
      <w:bodyDiv w:val="1"/>
      <w:marLeft w:val="0"/>
      <w:marRight w:val="0"/>
      <w:marTop w:val="0"/>
      <w:marBottom w:val="0"/>
      <w:divBdr>
        <w:top w:val="none" w:sz="0" w:space="0" w:color="auto"/>
        <w:left w:val="none" w:sz="0" w:space="0" w:color="auto"/>
        <w:bottom w:val="none" w:sz="0" w:space="0" w:color="auto"/>
        <w:right w:val="none" w:sz="0" w:space="0" w:color="auto"/>
      </w:divBdr>
    </w:div>
    <w:div w:id="1756509472">
      <w:bodyDiv w:val="1"/>
      <w:marLeft w:val="0"/>
      <w:marRight w:val="0"/>
      <w:marTop w:val="0"/>
      <w:marBottom w:val="0"/>
      <w:divBdr>
        <w:top w:val="none" w:sz="0" w:space="0" w:color="auto"/>
        <w:left w:val="none" w:sz="0" w:space="0" w:color="auto"/>
        <w:bottom w:val="none" w:sz="0" w:space="0" w:color="auto"/>
        <w:right w:val="none" w:sz="0" w:space="0" w:color="auto"/>
      </w:divBdr>
    </w:div>
    <w:div w:id="1818188357">
      <w:bodyDiv w:val="1"/>
      <w:marLeft w:val="0"/>
      <w:marRight w:val="0"/>
      <w:marTop w:val="0"/>
      <w:marBottom w:val="0"/>
      <w:divBdr>
        <w:top w:val="none" w:sz="0" w:space="0" w:color="auto"/>
        <w:left w:val="none" w:sz="0" w:space="0" w:color="auto"/>
        <w:bottom w:val="none" w:sz="0" w:space="0" w:color="auto"/>
        <w:right w:val="none" w:sz="0" w:space="0" w:color="auto"/>
      </w:divBdr>
    </w:div>
    <w:div w:id="1905987911">
      <w:bodyDiv w:val="1"/>
      <w:marLeft w:val="0"/>
      <w:marRight w:val="0"/>
      <w:marTop w:val="0"/>
      <w:marBottom w:val="0"/>
      <w:divBdr>
        <w:top w:val="none" w:sz="0" w:space="0" w:color="auto"/>
        <w:left w:val="none" w:sz="0" w:space="0" w:color="auto"/>
        <w:bottom w:val="none" w:sz="0" w:space="0" w:color="auto"/>
        <w:right w:val="none" w:sz="0" w:space="0" w:color="auto"/>
      </w:divBdr>
    </w:div>
    <w:div w:id="1933200400">
      <w:bodyDiv w:val="1"/>
      <w:marLeft w:val="0"/>
      <w:marRight w:val="0"/>
      <w:marTop w:val="0"/>
      <w:marBottom w:val="0"/>
      <w:divBdr>
        <w:top w:val="none" w:sz="0" w:space="0" w:color="auto"/>
        <w:left w:val="none" w:sz="0" w:space="0" w:color="auto"/>
        <w:bottom w:val="none" w:sz="0" w:space="0" w:color="auto"/>
        <w:right w:val="none" w:sz="0" w:space="0" w:color="auto"/>
      </w:divBdr>
    </w:div>
    <w:div w:id="1941448612">
      <w:bodyDiv w:val="1"/>
      <w:marLeft w:val="0"/>
      <w:marRight w:val="0"/>
      <w:marTop w:val="0"/>
      <w:marBottom w:val="0"/>
      <w:divBdr>
        <w:top w:val="none" w:sz="0" w:space="0" w:color="auto"/>
        <w:left w:val="none" w:sz="0" w:space="0" w:color="auto"/>
        <w:bottom w:val="none" w:sz="0" w:space="0" w:color="auto"/>
        <w:right w:val="none" w:sz="0" w:space="0" w:color="auto"/>
      </w:divBdr>
    </w:div>
    <w:div w:id="1971324153">
      <w:bodyDiv w:val="1"/>
      <w:marLeft w:val="0"/>
      <w:marRight w:val="0"/>
      <w:marTop w:val="0"/>
      <w:marBottom w:val="0"/>
      <w:divBdr>
        <w:top w:val="none" w:sz="0" w:space="0" w:color="auto"/>
        <w:left w:val="none" w:sz="0" w:space="0" w:color="auto"/>
        <w:bottom w:val="none" w:sz="0" w:space="0" w:color="auto"/>
        <w:right w:val="none" w:sz="0" w:space="0" w:color="auto"/>
      </w:divBdr>
    </w:div>
    <w:div w:id="1972250424">
      <w:bodyDiv w:val="1"/>
      <w:marLeft w:val="0"/>
      <w:marRight w:val="0"/>
      <w:marTop w:val="0"/>
      <w:marBottom w:val="0"/>
      <w:divBdr>
        <w:top w:val="none" w:sz="0" w:space="0" w:color="auto"/>
        <w:left w:val="none" w:sz="0" w:space="0" w:color="auto"/>
        <w:bottom w:val="none" w:sz="0" w:space="0" w:color="auto"/>
        <w:right w:val="none" w:sz="0" w:space="0" w:color="auto"/>
      </w:divBdr>
    </w:div>
    <w:div w:id="2046102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techint.com/pt/quem-somos/etica-e-complianc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techint.com/pt/quem-somos/etica-e-complianc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KpiDescription xmlns="http://schemas.microsoft.com/sharepoint/v3" xsi:nil="true"/>
    <IconOverlay xmlns="http://schemas.microsoft.com/sharepoint/v4"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6289E4B200C4D44B0525943D3724397" ma:contentTypeVersion="9" ma:contentTypeDescription="Create a new document." ma:contentTypeScope="" ma:versionID="961ea351bcf584245217aa4f911671ba">
  <xsd:schema xmlns:xsd="http://www.w3.org/2001/XMLSchema" xmlns:xs="http://www.w3.org/2001/XMLSchema" xmlns:p="http://schemas.microsoft.com/office/2006/metadata/properties" xmlns:ns1="http://schemas.microsoft.com/sharepoint/v3" xmlns:ns2="http://schemas.microsoft.com/sharepoint/v4" xmlns:ns3="64d00f36-ded6-4002-8221-263c3ed254bb" targetNamespace="http://schemas.microsoft.com/office/2006/metadata/properties" ma:root="true" ma:fieldsID="340756ed2b58a698e2c4c956dbabeda8" ns1:_="" ns2:_="" ns3:_="">
    <xsd:import namespace="http://schemas.microsoft.com/sharepoint/v3"/>
    <xsd:import namespace="http://schemas.microsoft.com/sharepoint/v4"/>
    <xsd:import namespace="64d00f36-ded6-4002-8221-263c3ed254bb"/>
    <xsd:element name="properties">
      <xsd:complexType>
        <xsd:sequence>
          <xsd:element name="documentManagement">
            <xsd:complexType>
              <xsd:all>
                <xsd:element ref="ns1:KpiDescription" minOccurs="0"/>
                <xsd:element ref="ns2:IconOverlay"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KpiDescription" ma:index="8" nillable="true" ma:displayName="Description" ma:description="The description provides information about the purpose of the goal." ma:internalName="Kpi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4d00f36-ded6-4002-8221-263c3ed254bb"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77125F2-D022-4180-8CD8-DF9A8C198E52}">
  <ds:schemaRefs>
    <ds:schemaRef ds:uri="http://schemas.microsoft.com/office/2006/metadata/properties"/>
    <ds:schemaRef ds:uri="http://schemas.microsoft.com/office/infopath/2007/PartnerControls"/>
    <ds:schemaRef ds:uri="http://schemas.microsoft.com/sharepoint/v3"/>
    <ds:schemaRef ds:uri="http://schemas.microsoft.com/sharepoint/v4"/>
  </ds:schemaRefs>
</ds:datastoreItem>
</file>

<file path=customXml/itemProps2.xml><?xml version="1.0" encoding="utf-8"?>
<ds:datastoreItem xmlns:ds="http://schemas.openxmlformats.org/officeDocument/2006/customXml" ds:itemID="{20CAEAD0-9F23-4933-AE8C-F78336765313}">
  <ds:schemaRefs>
    <ds:schemaRef ds:uri="http://schemas.openxmlformats.org/officeDocument/2006/bibliography"/>
  </ds:schemaRefs>
</ds:datastoreItem>
</file>

<file path=customXml/itemProps3.xml><?xml version="1.0" encoding="utf-8"?>
<ds:datastoreItem xmlns:ds="http://schemas.openxmlformats.org/officeDocument/2006/customXml" ds:itemID="{88223350-825C-4655-AF75-60EAF1F96DBF}">
  <ds:schemaRefs>
    <ds:schemaRef ds:uri="http://schemas.microsoft.com/office/2006/metadata/longProperties"/>
  </ds:schemaRefs>
</ds:datastoreItem>
</file>

<file path=customXml/itemProps4.xml><?xml version="1.0" encoding="utf-8"?>
<ds:datastoreItem xmlns:ds="http://schemas.openxmlformats.org/officeDocument/2006/customXml" ds:itemID="{FB8EEA87-0085-44CE-A68F-75C3FF7D35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4"/>
    <ds:schemaRef ds:uri="64d00f36-ded6-4002-8221-263c3ed254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1342D27-2993-4775-A9DA-1B28092DE961}">
  <ds:schemaRefs>
    <ds:schemaRef ds:uri="http://schemas.microsoft.com/sharepoint/v3/contenttype/forms"/>
  </ds:schemaRefs>
</ds:datastoreItem>
</file>

<file path=docMetadata/LabelInfo.xml><?xml version="1.0" encoding="utf-8"?>
<clbl:labelList xmlns:clbl="http://schemas.microsoft.com/office/2020/mipLabelMetadata">
  <clbl:label id="{ba4b5b72-704f-43e8-88a7-720311750a10}" enabled="0" method="" siteId="{ba4b5b72-704f-43e8-88a7-720311750a10}" removed="1"/>
</clbl:labelList>
</file>

<file path=docProps/app.xml><?xml version="1.0" encoding="utf-8"?>
<Properties xmlns="http://schemas.openxmlformats.org/officeDocument/2006/extended-properties" xmlns:vt="http://schemas.openxmlformats.org/officeDocument/2006/docPropsVTypes">
  <Template>Normal</Template>
  <TotalTime>0</TotalTime>
  <Pages>9</Pages>
  <Words>2602</Words>
  <Characters>14311</Characters>
  <Application>Microsoft Office Word</Application>
  <DocSecurity>0</DocSecurity>
  <Lines>119</Lines>
  <Paragraphs>33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Template 1 - Rumano</vt:lpstr>
      <vt:lpstr>Template 1 - Rumano</vt:lpstr>
    </vt:vector>
  </TitlesOfParts>
  <Company>Techint</Company>
  <LinksUpToDate>false</LinksUpToDate>
  <CharactersWithSpaces>16880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1 - Rumano</dc:title>
  <dc:creator>14000</dc:creator>
  <cp:lastModifiedBy>COLANGELO Camila        TECHINT</cp:lastModifiedBy>
  <cp:revision>2</cp:revision>
  <cp:lastPrinted>2013-01-15T15:37:00Z</cp:lastPrinted>
  <dcterms:created xsi:type="dcterms:W3CDTF">2025-01-20T20:30:00Z</dcterms:created>
  <dcterms:modified xsi:type="dcterms:W3CDTF">2025-01-20T20:30:00Z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ycles">
    <vt:lpwstr>Commercial</vt:lpwstr>
  </property>
  <property fmtid="{D5CDD505-2E9C-101B-9397-08002B2CF9AE}" pid="3" name="Quality">
    <vt:lpwstr>0</vt:lpwstr>
  </property>
  <property fmtid="{D5CDD505-2E9C-101B-9397-08002B2CF9AE}" pid="4" name="Idioma">
    <vt:lpwstr>;#All;#Todo;#Tudo;#Tutto;#</vt:lpwstr>
  </property>
  <property fmtid="{D5CDD505-2E9C-101B-9397-08002B2CF9AE}" pid="5" name="&gt;0">
    <vt:lpwstr>All Branches</vt:lpwstr>
  </property>
  <property fmtid="{D5CDD505-2E9C-101B-9397-08002B2CF9AE}" pid="6" name="Order within subcycle">
    <vt:lpwstr>1</vt:lpwstr>
  </property>
  <property fmtid="{D5CDD505-2E9C-101B-9397-08002B2CF9AE}" pid="7" name="--">
    <vt:lpwstr>Tenaris</vt:lpwstr>
  </property>
  <property fmtid="{D5CDD505-2E9C-101B-9397-08002B2CF9AE}" pid="8" name="Tenaris">
    <vt:lpwstr>1</vt:lpwstr>
  </property>
  <property fmtid="{D5CDD505-2E9C-101B-9397-08002B2CF9AE}" pid="9" name="Effective Date">
    <vt:lpwstr>2003-11-12T00:00:00Z</vt:lpwstr>
  </property>
  <property fmtid="{D5CDD505-2E9C-101B-9397-08002B2CF9AE}" pid="10" name="Full NIC">
    <vt:lpwstr>PRD TEN COM BIL 002</vt:lpwstr>
  </property>
  <property fmtid="{D5CDD505-2E9C-101B-9397-08002B2CF9AE}" pid="11" name="-">
    <vt:lpwstr>Tenaris</vt:lpwstr>
  </property>
  <property fmtid="{D5CDD505-2E9C-101B-9397-08002B2CF9AE}" pid="12" name="Subcicles to fill">
    <vt:lpwstr>(COM) Billing BIL</vt:lpwstr>
  </property>
  <property fmtid="{D5CDD505-2E9C-101B-9397-08002B2CF9AE}" pid="13" name="Subciclo Comercial">
    <vt:lpwstr>Billing</vt:lpwstr>
  </property>
  <property fmtid="{D5CDD505-2E9C-101B-9397-08002B2CF9AE}" pid="14" name="Level">
    <vt:lpwstr>Level 2</vt:lpwstr>
  </property>
  <property fmtid="{D5CDD505-2E9C-101B-9397-08002B2CF9AE}" pid="15" name="Issue Date">
    <vt:lpwstr>2003-10-17T00:00:00Z</vt:lpwstr>
  </property>
  <property fmtid="{D5CDD505-2E9C-101B-9397-08002B2CF9AE}" pid="16" name="Document Type">
    <vt:lpwstr>-Procedure</vt:lpwstr>
  </property>
  <property fmtid="{D5CDD505-2E9C-101B-9397-08002B2CF9AE}" pid="17" name="NIC">
    <vt:lpwstr>BIL 002</vt:lpwstr>
  </property>
  <property fmtid="{D5CDD505-2E9C-101B-9397-08002B2CF9AE}" pid="18" name="&gt;">
    <vt:lpwstr>All Branches</vt:lpwstr>
  </property>
  <property fmtid="{D5CDD505-2E9C-101B-9397-08002B2CF9AE}" pid="19" name="Exclude">
    <vt:lpwstr>GBU RBU LBU</vt:lpwstr>
  </property>
  <property fmtid="{D5CDD505-2E9C-101B-9397-08002B2CF9AE}" pid="20" name="Orden para presentacion">
    <vt:lpwstr>4 1 BIL 002</vt:lpwstr>
  </property>
  <property fmtid="{D5CDD505-2E9C-101B-9397-08002B2CF9AE}" pid="21" name="Subciclo RRHH">
    <vt:lpwstr/>
  </property>
  <property fmtid="{D5CDD505-2E9C-101B-9397-08002B2CF9AE}" pid="22" name="Subciclo Procurement">
    <vt:lpwstr/>
  </property>
  <property fmtid="{D5CDD505-2E9C-101B-9397-08002B2CF9AE}" pid="23" name="Former Code">
    <vt:lpwstr/>
  </property>
  <property fmtid="{D5CDD505-2E9C-101B-9397-08002B2CF9AE}" pid="24" name="DIWE Included?">
    <vt:lpwstr>0</vt:lpwstr>
  </property>
  <property fmtid="{D5CDD505-2E9C-101B-9397-08002B2CF9AE}" pid="25" name="All Cycles">
    <vt:lpwstr>Commercial</vt:lpwstr>
  </property>
  <property fmtid="{D5CDD505-2E9C-101B-9397-08002B2CF9AE}" pid="26" name="Order">
    <vt:lpwstr>9400.00000000000</vt:lpwstr>
  </property>
  <property fmtid="{D5CDD505-2E9C-101B-9397-08002B2CF9AE}" pid="27" name="All Subcycles">
    <vt:lpwstr>(COM) Billing BIL</vt:lpwstr>
  </property>
  <property fmtid="{D5CDD505-2E9C-101B-9397-08002B2CF9AE}" pid="28" name="All BU Scopes0">
    <vt:lpwstr>;#Tenaris;#Global Bussiness Units;#DIPE;#DILP;#DIPR;#.Regional Bussiness Units;#DISP;#DICN;#DIVE;#.Local Bussiness Units;#DIAR;#DIME;#DIEU;#DIJN;#DIWE;#</vt:lpwstr>
  </property>
  <property fmtid="{D5CDD505-2E9C-101B-9397-08002B2CF9AE}" pid="29" name="All BU Scopes">
    <vt:lpwstr/>
  </property>
  <property fmtid="{D5CDD505-2E9C-101B-9397-08002B2CF9AE}" pid="30" name="Para cartel viejo">
    <vt:lpwstr>0</vt:lpwstr>
  </property>
  <property fmtid="{D5CDD505-2E9C-101B-9397-08002B2CF9AE}" pid="31" name="Para cartel">
    <vt:lpwstr>0</vt:lpwstr>
  </property>
  <property fmtid="{D5CDD505-2E9C-101B-9397-08002B2CF9AE}" pid="32" name="Supply Chain Scopes">
    <vt:lpwstr>Tenaris</vt:lpwstr>
  </property>
  <property fmtid="{D5CDD505-2E9C-101B-9397-08002B2CF9AE}" pid="33" name="Deleted?">
    <vt:lpwstr>0</vt:lpwstr>
  </property>
  <property fmtid="{D5CDD505-2E9C-101B-9397-08002B2CF9AE}" pid="34" name="PRED Document">
    <vt:lpwstr>1</vt:lpwstr>
  </property>
  <property fmtid="{D5CDD505-2E9C-101B-9397-08002B2CF9AE}" pid="35" name="Translation">
    <vt:lpwstr>0</vt:lpwstr>
  </property>
  <property fmtid="{D5CDD505-2E9C-101B-9397-08002B2CF9AE}" pid="36" name="Deleted Status">
    <vt:lpwstr>FALSE</vt:lpwstr>
  </property>
  <property fmtid="{D5CDD505-2E9C-101B-9397-08002B2CF9AE}" pid="37" name="Main Scope (Tenaris)">
    <vt:lpwstr>Yes</vt:lpwstr>
  </property>
  <property fmtid="{D5CDD505-2E9C-101B-9397-08002B2CF9AE}" pid="38" name="Code">
    <vt:lpwstr>BIL 002</vt:lpwstr>
  </property>
  <property fmtid="{D5CDD505-2E9C-101B-9397-08002B2CF9AE}" pid="39" name="Process">
    <vt:lpwstr>Commercial</vt:lpwstr>
  </property>
  <property fmtid="{D5CDD505-2E9C-101B-9397-08002B2CF9AE}" pid="40" name="Sub Process">
    <vt:lpwstr>Commercial - 05Billing</vt:lpwstr>
  </property>
  <property fmtid="{D5CDD505-2E9C-101B-9397-08002B2CF9AE}" pid="41" name="Main Scope (PU)">
    <vt:lpwstr/>
  </property>
  <property fmtid="{D5CDD505-2E9C-101B-9397-08002B2CF9AE}" pid="42" name="Main Scope (BU)">
    <vt:lpwstr/>
  </property>
  <property fmtid="{D5CDD505-2E9C-101B-9397-08002B2CF9AE}" pid="43" name="All SC Scopes">
    <vt:lpwstr/>
  </property>
  <property fmtid="{D5CDD505-2E9C-101B-9397-08002B2CF9AE}" pid="44" name="All Legal Entities">
    <vt:lpwstr/>
  </property>
  <property fmtid="{D5CDD505-2E9C-101B-9397-08002B2CF9AE}" pid="45" name="Main Scope (Branches)">
    <vt:lpwstr/>
  </property>
  <property fmtid="{D5CDD505-2E9C-101B-9397-08002B2CF9AE}" pid="46" name="_NewReviewCycle">
    <vt:lpwstr/>
  </property>
  <property fmtid="{D5CDD505-2E9C-101B-9397-08002B2CF9AE}" pid="47" name="xd_Signature">
    <vt:lpwstr/>
  </property>
  <property fmtid="{D5CDD505-2E9C-101B-9397-08002B2CF9AE}" pid="48" name="xd_ProgID">
    <vt:lpwstr/>
  </property>
  <property fmtid="{D5CDD505-2E9C-101B-9397-08002B2CF9AE}" pid="49" name="TemplateUrl">
    <vt:lpwstr/>
  </property>
  <property fmtid="{D5CDD505-2E9C-101B-9397-08002B2CF9AE}" pid="50" name="ContentTypeId">
    <vt:lpwstr>0x01010096289E4B200C4D44B0525943D3724397</vt:lpwstr>
  </property>
  <property fmtid="{D5CDD505-2E9C-101B-9397-08002B2CF9AE}" pid="51" name="IDM_DocumentType">
    <vt:lpwstr>14</vt:lpwstr>
  </property>
  <property fmtid="{D5CDD505-2E9C-101B-9397-08002B2CF9AE}" pid="52" name="IDM_Languages">
    <vt:lpwstr>3;#English|b02f2ca6-85cc-4d62-b45d-de9a8c2fcce7;#7;#French|56ed9bf4-62d9-4eda-8cdb-c668faf2cb22;#9;#Arabic|4d9c5925-bdfb-4017-a00d-1c4ad472e261;#6;#Russian|b874d3df-93fc-43dd-ac70-d0063af1abe6;#566;#Thai|67f73fad-767c-4f0a-88e4-739b1faa192e</vt:lpwstr>
  </property>
</Properties>
</file>